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1C" w:rsidRDefault="00DA121C" w:rsidP="00DA121C">
      <w:pPr>
        <w:jc w:val="center"/>
        <w:outlineLvl w:val="0"/>
        <w:rPr>
          <w:b/>
          <w:bCs/>
        </w:rPr>
      </w:pPr>
      <w:bookmarkStart w:id="0" w:name="_Toc5337"/>
      <w:proofErr w:type="gramStart"/>
      <w:r>
        <w:rPr>
          <w:b/>
          <w:bCs/>
        </w:rPr>
        <w:t>碳交易</w:t>
      </w:r>
      <w:proofErr w:type="gramEnd"/>
      <w:r>
        <w:rPr>
          <w:b/>
          <w:bCs/>
        </w:rPr>
        <w:t>产业大政一览</w:t>
      </w:r>
      <w:bookmarkEnd w:id="0"/>
    </w:p>
    <w:p w:rsidR="00DA121C" w:rsidRDefault="00DA121C" w:rsidP="00DA121C">
      <w:pPr>
        <w:jc w:val="center"/>
        <w:rPr>
          <w:b/>
          <w:bCs/>
        </w:rPr>
      </w:pPr>
      <w:r>
        <w:rPr>
          <w:b/>
          <w:bCs/>
        </w:rPr>
        <w:t>《</w:t>
      </w:r>
      <w:r>
        <w:rPr>
          <w:b/>
          <w:bCs/>
        </w:rPr>
        <w:t>“</w:t>
      </w:r>
      <w:r>
        <w:rPr>
          <w:b/>
          <w:bCs/>
        </w:rPr>
        <w:t>十二五</w:t>
      </w:r>
      <w:r>
        <w:rPr>
          <w:b/>
          <w:bCs/>
        </w:rPr>
        <w:t>”</w:t>
      </w:r>
      <w:r>
        <w:rPr>
          <w:b/>
          <w:bCs/>
        </w:rPr>
        <w:t>节能减排综合性工作方案的通知》（国发〔</w:t>
      </w:r>
      <w:r>
        <w:rPr>
          <w:b/>
          <w:bCs/>
        </w:rPr>
        <w:t>2011</w:t>
      </w:r>
      <w:r>
        <w:rPr>
          <w:b/>
          <w:bCs/>
        </w:rPr>
        <w:t>〕</w:t>
      </w:r>
      <w:r>
        <w:rPr>
          <w:b/>
          <w:bCs/>
        </w:rPr>
        <w:t>26</w:t>
      </w:r>
      <w:r>
        <w:rPr>
          <w:b/>
          <w:bCs/>
        </w:rPr>
        <w:t>号）</w:t>
      </w:r>
    </w:p>
    <w:p w:rsidR="00DA121C" w:rsidRDefault="00DA121C" w:rsidP="00DA121C"/>
    <w:p w:rsidR="00DA121C" w:rsidRDefault="00DA121C" w:rsidP="00DA121C">
      <w:r>
        <w:t>严格落实节能减排目标责任，进一步形成政府为主导、企业为主体、市场有效驱动、全社会共同参与的推进节能减</w:t>
      </w:r>
      <w:proofErr w:type="gramStart"/>
      <w:r>
        <w:t>排工作</w:t>
      </w:r>
      <w:proofErr w:type="gramEnd"/>
      <w:r>
        <w:t>格局。要切实发挥政府主导作用，综合运用经济、法律、技术和必要的行政手段，加强节能减排统计、监测和考核体系建设，着力健全激励和约束机制，进一步落实地方各级人民政府对本行政区域节能</w:t>
      </w:r>
      <w:proofErr w:type="gramStart"/>
      <w:r>
        <w:t>减排负总责</w:t>
      </w:r>
      <w:proofErr w:type="gramEnd"/>
      <w:r>
        <w:t>、政府主要领导是第一责任人的工作要求。提出开展碳排放交易试点，建立自愿减排机制。</w:t>
      </w:r>
    </w:p>
    <w:p w:rsidR="00DA121C" w:rsidRDefault="00DA121C" w:rsidP="00DA121C"/>
    <w:p w:rsidR="00DA121C" w:rsidRDefault="00DA121C" w:rsidP="00DA121C">
      <w:r>
        <w:t>《</w:t>
      </w:r>
      <w:r>
        <w:t>“</w:t>
      </w:r>
      <w:r>
        <w:t>十二五</w:t>
      </w:r>
      <w:r>
        <w:t>”</w:t>
      </w:r>
      <w:r>
        <w:t>控制温室气体排放工作方案的通知》（国发〔</w:t>
      </w:r>
      <w:r>
        <w:t>2011</w:t>
      </w:r>
      <w:r>
        <w:t>〕</w:t>
      </w:r>
      <w:r>
        <w:t>41</w:t>
      </w:r>
      <w:r>
        <w:t>号）</w:t>
      </w:r>
    </w:p>
    <w:p w:rsidR="00DA121C" w:rsidRDefault="00DA121C" w:rsidP="00DA121C"/>
    <w:p w:rsidR="00DA121C" w:rsidRDefault="00DA121C" w:rsidP="00DA121C">
      <w:r>
        <w:t>地方各级人民政府对本行政区域内控制温室气体排放工作负总责，政府主要领导是第一责任人。有关部门要在各自职责范围内做好控制温室气体排放工作。要充分发挥市场机制作用，增强企业和社会各界控制温室气体排放的意识和自觉性，形成以政府为主导、企业为主体、全社会广泛参与的控制温室气体排放工作格局，确保完成</w:t>
      </w:r>
      <w:r>
        <w:t>“</w:t>
      </w:r>
      <w:r>
        <w:t>十二五</w:t>
      </w:r>
      <w:r>
        <w:t>”</w:t>
      </w:r>
      <w:r>
        <w:t>控制温室气体排放目标。全面部署控制温室气体排放的重点工作，方案对目标任务作了分解，明确了各地区单位生产总值二氧化碳排放下降指标。</w:t>
      </w:r>
    </w:p>
    <w:p w:rsidR="00DA121C" w:rsidRDefault="00DA121C" w:rsidP="00DA121C"/>
    <w:p w:rsidR="00DA121C" w:rsidRDefault="00DA121C" w:rsidP="00DA121C">
      <w:r>
        <w:t>《温室气体自愿减排交易管理暂行办法》（发改办气候〔</w:t>
      </w:r>
      <w:r>
        <w:t>2012</w:t>
      </w:r>
      <w:r>
        <w:t>〕</w:t>
      </w:r>
      <w:r>
        <w:t>1668</w:t>
      </w:r>
      <w:r>
        <w:t>号）</w:t>
      </w:r>
    </w:p>
    <w:p w:rsidR="00DA121C" w:rsidRDefault="00DA121C" w:rsidP="00DA121C"/>
    <w:p w:rsidR="00DA121C" w:rsidRDefault="00DA121C" w:rsidP="00DA121C">
      <w:r>
        <w:t>提出逐步建立碳排放交易市场，发挥市场机制在推动经济发展方式转变和经济结构调整方面的重要作用。</w:t>
      </w:r>
    </w:p>
    <w:p w:rsidR="00DA121C" w:rsidRDefault="00DA121C" w:rsidP="00DA121C"/>
    <w:p w:rsidR="00DA121C" w:rsidRDefault="00DA121C" w:rsidP="00DA121C">
      <w:r>
        <w:t>《关于切实做好全国碳排放权交易市场启动重点工作的通知》（发改办气候〔</w:t>
      </w:r>
      <w:r>
        <w:t>2016</w:t>
      </w:r>
      <w:r>
        <w:t>〕</w:t>
      </w:r>
      <w:r>
        <w:t>57</w:t>
      </w:r>
      <w:r>
        <w:t>号）</w:t>
      </w:r>
    </w:p>
    <w:p w:rsidR="00DA121C" w:rsidRDefault="00DA121C" w:rsidP="00DA121C"/>
    <w:p w:rsidR="00DA121C" w:rsidRDefault="00DA121C" w:rsidP="00DA121C">
      <w:r>
        <w:t>结合经济体制改革和生态文明体制改革总体要求，以控制温室气体排放、实现低碳发展为导向，充分发挥市场机制在温室气体排放资源配置中的决定性作用，国家、地方、企业上下联动、协同推进</w:t>
      </w:r>
      <w:proofErr w:type="gramStart"/>
      <w:r>
        <w:t>全国碳排放权</w:t>
      </w:r>
      <w:proofErr w:type="gramEnd"/>
      <w:r>
        <w:t>交易市场建设，确保</w:t>
      </w:r>
      <w:r>
        <w:t>2017</w:t>
      </w:r>
      <w:r>
        <w:t>年启动</w:t>
      </w:r>
      <w:proofErr w:type="gramStart"/>
      <w:r>
        <w:t>全国碳排放权</w:t>
      </w:r>
      <w:proofErr w:type="gramEnd"/>
      <w:r>
        <w:t>交易，</w:t>
      </w:r>
      <w:proofErr w:type="gramStart"/>
      <w:r>
        <w:t>实施碳排放权</w:t>
      </w:r>
      <w:proofErr w:type="gramEnd"/>
      <w:r>
        <w:t>交易制度。</w:t>
      </w:r>
    </w:p>
    <w:p w:rsidR="00DA121C" w:rsidRDefault="00DA121C" w:rsidP="00DA121C"/>
    <w:p w:rsidR="00DA121C" w:rsidRDefault="00DA121C" w:rsidP="00DA121C">
      <w:r>
        <w:t>《</w:t>
      </w:r>
      <w:r>
        <w:t>“</w:t>
      </w:r>
      <w:r>
        <w:t>十三五</w:t>
      </w:r>
      <w:r>
        <w:t>”</w:t>
      </w:r>
      <w:r>
        <w:t>控制温室气体排放工作方案的通知》（国发〔</w:t>
      </w:r>
      <w:r>
        <w:t>2016</w:t>
      </w:r>
      <w:r>
        <w:t>〕</w:t>
      </w:r>
      <w:r>
        <w:t>61</w:t>
      </w:r>
      <w:r>
        <w:t>号）</w:t>
      </w:r>
    </w:p>
    <w:p w:rsidR="00DA121C" w:rsidRDefault="00DA121C" w:rsidP="00DA121C"/>
    <w:p w:rsidR="00DA121C" w:rsidRDefault="00DA121C" w:rsidP="00DA121C">
      <w:r>
        <w:t>明确提出到</w:t>
      </w:r>
      <w:r>
        <w:t>2020</w:t>
      </w:r>
      <w:r>
        <w:t>年，单位国内生产总值二氧化碳排放比</w:t>
      </w:r>
      <w:r>
        <w:t>2015</w:t>
      </w:r>
      <w:r>
        <w:t>年下降</w:t>
      </w:r>
      <w:r>
        <w:t>18%</w:t>
      </w:r>
      <w:r>
        <w:t>，力争部分重化工业</w:t>
      </w:r>
      <w:r>
        <w:t>2020</w:t>
      </w:r>
      <w:r>
        <w:t>年左右实现率先达峰</w:t>
      </w:r>
      <w:r>
        <w:t>;</w:t>
      </w:r>
      <w:r>
        <w:t>加强能源碳排放指标控制，实施能源消费总量和强度双控</w:t>
      </w:r>
      <w:r>
        <w:t>;</w:t>
      </w:r>
      <w:r>
        <w:t>国有企业、上市公司、</w:t>
      </w:r>
      <w:proofErr w:type="gramStart"/>
      <w:r>
        <w:t>纳入碳排放权</w:t>
      </w:r>
      <w:proofErr w:type="gramEnd"/>
      <w:r>
        <w:t>交易市场的企业要率先公布温室气体排放信息和</w:t>
      </w:r>
      <w:proofErr w:type="gramStart"/>
      <w:r>
        <w:t>控排行</w:t>
      </w:r>
      <w:proofErr w:type="gramEnd"/>
      <w:r>
        <w:t>动措施。</w:t>
      </w:r>
    </w:p>
    <w:p w:rsidR="00DA121C" w:rsidRDefault="00DA121C" w:rsidP="00DA121C"/>
    <w:p w:rsidR="00DA121C" w:rsidRDefault="00DA121C" w:rsidP="00DA121C">
      <w:r>
        <w:t>《全国碳排放权交易市场建设方案</w:t>
      </w:r>
      <w:r>
        <w:t>(</w:t>
      </w:r>
      <w:r>
        <w:t>发电行业</w:t>
      </w:r>
      <w:r>
        <w:t>)</w:t>
      </w:r>
      <w:r>
        <w:t>》（发改办气候</w:t>
      </w:r>
      <w:proofErr w:type="gramStart"/>
      <w:r>
        <w:t>规</w:t>
      </w:r>
      <w:proofErr w:type="gramEnd"/>
      <w:r>
        <w:t>〔</w:t>
      </w:r>
      <w:r>
        <w:t>2017</w:t>
      </w:r>
      <w:r>
        <w:t>〕</w:t>
      </w:r>
      <w:r>
        <w:t>2191</w:t>
      </w:r>
      <w:r>
        <w:t>号）</w:t>
      </w:r>
    </w:p>
    <w:p w:rsidR="00DA121C" w:rsidRDefault="00DA121C" w:rsidP="00DA121C"/>
    <w:p w:rsidR="00DA121C" w:rsidRDefault="00DA121C" w:rsidP="00DA121C">
      <w:r>
        <w:t>2017</w:t>
      </w:r>
      <w:r>
        <w:t>年</w:t>
      </w:r>
      <w:r>
        <w:t>12</w:t>
      </w:r>
      <w:r>
        <w:t>月</w:t>
      </w:r>
      <w:r>
        <w:t>19</w:t>
      </w:r>
      <w:r>
        <w:t>日，</w:t>
      </w:r>
      <w:proofErr w:type="gramStart"/>
      <w:r>
        <w:t>国家发改委</w:t>
      </w:r>
      <w:proofErr w:type="gramEnd"/>
      <w:r>
        <w:t>召开电视电话会议，宣布全国</w:t>
      </w:r>
      <w:proofErr w:type="gramStart"/>
      <w:r>
        <w:t>碳市场</w:t>
      </w:r>
      <w:proofErr w:type="gramEnd"/>
      <w:r>
        <w:t>正式启动，并于</w:t>
      </w:r>
      <w:r>
        <w:t>12</w:t>
      </w:r>
      <w:r>
        <w:t>月</w:t>
      </w:r>
      <w:r>
        <w:t>20</w:t>
      </w:r>
      <w:r>
        <w:t>日正式印发了《全国碳排放权交易市场建设方案</w:t>
      </w:r>
      <w:r>
        <w:t>(</w:t>
      </w:r>
      <w:r>
        <w:t>发电行业</w:t>
      </w:r>
      <w:r>
        <w:t>)</w:t>
      </w:r>
      <w:r>
        <w:t>》。文件明确，参与主体包括发电行业年度排放达到</w:t>
      </w:r>
      <w:r>
        <w:t>2.6</w:t>
      </w:r>
      <w:r>
        <w:t>万吨二氧化碳当量（综合能源消费量约</w:t>
      </w:r>
      <w:r>
        <w:t>1</w:t>
      </w:r>
      <w:r>
        <w:t>万吨标准煤）及以上的企业或者其他经济组织为重点排放单位。</w:t>
      </w:r>
    </w:p>
    <w:p w:rsidR="00DA121C" w:rsidRDefault="00DA121C" w:rsidP="00DA121C"/>
    <w:p w:rsidR="00DA121C" w:rsidRDefault="00DA121C" w:rsidP="00DA121C">
      <w:r>
        <w:lastRenderedPageBreak/>
        <w:t>地方层面</w:t>
      </w:r>
    </w:p>
    <w:p w:rsidR="00DA121C" w:rsidRDefault="00DA121C" w:rsidP="00DA121C"/>
    <w:p w:rsidR="00DA121C" w:rsidRDefault="00DA121C" w:rsidP="00DA121C">
      <w:r>
        <w:t>北京市自</w:t>
      </w:r>
      <w:r>
        <w:t>2013</w:t>
      </w:r>
      <w:r>
        <w:t>年至</w:t>
      </w:r>
      <w:r>
        <w:t>2016</w:t>
      </w:r>
      <w:r>
        <w:t>年，由人大、政府</w:t>
      </w:r>
      <w:proofErr w:type="gramStart"/>
      <w:r>
        <w:t>及发改委</w:t>
      </w:r>
      <w:proofErr w:type="gramEnd"/>
      <w:r>
        <w:t>出台的关于</w:t>
      </w:r>
      <w:proofErr w:type="gramStart"/>
      <w:r>
        <w:t>碳减排工作</w:t>
      </w:r>
      <w:proofErr w:type="gramEnd"/>
      <w:r>
        <w:t>的各项政策、规定、通知等就有</w:t>
      </w:r>
      <w:r>
        <w:t>15</w:t>
      </w:r>
      <w:r>
        <w:t>项之多，内容</w:t>
      </w:r>
      <w:proofErr w:type="gramStart"/>
      <w:r>
        <w:t>涵盖碳排放权</w:t>
      </w:r>
      <w:proofErr w:type="gramEnd"/>
      <w:r>
        <w:t>交易试点、交易单位、交易管理办法、排放权抵消管理办法、排放总量控制等多个领域和内容。</w:t>
      </w:r>
    </w:p>
    <w:p w:rsidR="00DA121C" w:rsidRDefault="00DA121C" w:rsidP="00DA121C"/>
    <w:p w:rsidR="00DA121C" w:rsidRDefault="00DA121C" w:rsidP="00DA121C">
      <w:r>
        <w:t>天津市自</w:t>
      </w:r>
      <w:r>
        <w:t>2013</w:t>
      </w:r>
      <w:r>
        <w:t>年至</w:t>
      </w:r>
      <w:r>
        <w:t>2017</w:t>
      </w:r>
      <w:r>
        <w:t>年也出台了近</w:t>
      </w:r>
      <w:r>
        <w:t>10</w:t>
      </w:r>
      <w:r>
        <w:t>个政策、通知等，涵盖</w:t>
      </w:r>
      <w:proofErr w:type="gramStart"/>
      <w:r>
        <w:t>碳交易</w:t>
      </w:r>
      <w:proofErr w:type="gramEnd"/>
      <w:r>
        <w:t>试点工作开展、</w:t>
      </w:r>
      <w:proofErr w:type="gramStart"/>
      <w:r>
        <w:t>碳市场</w:t>
      </w:r>
      <w:proofErr w:type="gramEnd"/>
      <w:r>
        <w:t>交易管理、试点企业配额分配方案以及控制温室气体排放工作实施方案等，为天津市</w:t>
      </w:r>
      <w:proofErr w:type="gramStart"/>
      <w:r>
        <w:t>碳市场</w:t>
      </w:r>
      <w:proofErr w:type="gramEnd"/>
      <w:r>
        <w:t>的稳定运行和节能减排目标的实现提供了政策保障。</w:t>
      </w:r>
    </w:p>
    <w:p w:rsidR="00DA121C" w:rsidRDefault="00DA121C" w:rsidP="00DA121C"/>
    <w:p w:rsidR="00DA121C" w:rsidRDefault="00DA121C" w:rsidP="00DA121C">
      <w:r>
        <w:t>广东省自</w:t>
      </w:r>
      <w:r>
        <w:t>2012</w:t>
      </w:r>
      <w:r>
        <w:t>年至</w:t>
      </w:r>
      <w:r>
        <w:t>2017</w:t>
      </w:r>
      <w:r>
        <w:t>年也出台</w:t>
      </w:r>
      <w:r>
        <w:t>10</w:t>
      </w:r>
      <w:r>
        <w:t>余个政策、通知及暂行办法等，除了</w:t>
      </w:r>
      <w:proofErr w:type="gramStart"/>
      <w:r>
        <w:t>碳交易</w:t>
      </w:r>
      <w:proofErr w:type="gramEnd"/>
      <w:r>
        <w:t>试点工作实施、</w:t>
      </w:r>
      <w:proofErr w:type="gramStart"/>
      <w:r>
        <w:t>碳市场</w:t>
      </w:r>
      <w:proofErr w:type="gramEnd"/>
      <w:r>
        <w:t>交易管理、配额分配方案之外，还包括自愿减排量使用、盘查、核查报告报送等内容。</w:t>
      </w:r>
    </w:p>
    <w:p w:rsidR="00DA121C" w:rsidRDefault="00DA121C" w:rsidP="00DA121C"/>
    <w:p w:rsidR="00DA121C" w:rsidRDefault="00DA121C" w:rsidP="00DA121C">
      <w:r>
        <w:t>转自：中国企业报</w:t>
      </w:r>
    </w:p>
    <w:p w:rsidR="00DA121C" w:rsidRDefault="00DA121C" w:rsidP="00DA121C"/>
    <w:p w:rsidR="00DA121C" w:rsidRDefault="00DA121C" w:rsidP="00DA121C"/>
    <w:p w:rsidR="00DA121C" w:rsidRDefault="00DA121C" w:rsidP="00DA121C"/>
    <w:p w:rsidR="00DA121C" w:rsidRDefault="00DA121C" w:rsidP="00DA121C"/>
    <w:p w:rsidR="00DA121C" w:rsidRDefault="00DA121C" w:rsidP="00DA121C"/>
    <w:p w:rsidR="00DA121C" w:rsidRDefault="00DA121C" w:rsidP="00DA121C"/>
    <w:p w:rsidR="00DA121C" w:rsidRDefault="00DA121C" w:rsidP="00DA121C"/>
    <w:p w:rsidR="00DA121C" w:rsidRDefault="00DA121C" w:rsidP="00DA121C"/>
    <w:p w:rsidR="00DA121C" w:rsidRDefault="00DA121C" w:rsidP="00DA121C"/>
    <w:p w:rsidR="00DA121C" w:rsidRDefault="00DA121C" w:rsidP="00DA121C">
      <w:proofErr w:type="gramStart"/>
      <w:r>
        <w:t>发改委</w:t>
      </w:r>
      <w:proofErr w:type="gramEnd"/>
      <w:r>
        <w:t>《生态扶贫工作方案》：探索</w:t>
      </w:r>
      <w:proofErr w:type="gramStart"/>
      <w:r>
        <w:t>碳交易</w:t>
      </w:r>
      <w:proofErr w:type="gramEnd"/>
      <w:r>
        <w:t>补偿方式</w:t>
      </w:r>
    </w:p>
    <w:p w:rsidR="00DA121C" w:rsidRDefault="00DA121C" w:rsidP="00DA121C">
      <w:r>
        <w:t>探索</w:t>
      </w:r>
      <w:proofErr w:type="gramStart"/>
      <w:r>
        <w:t>碳交易</w:t>
      </w:r>
      <w:proofErr w:type="gramEnd"/>
      <w:r>
        <w:t>补偿方式：结合</w:t>
      </w:r>
      <w:proofErr w:type="gramStart"/>
      <w:r>
        <w:t>全国碳排放权</w:t>
      </w:r>
      <w:proofErr w:type="gramEnd"/>
      <w:r>
        <w:t>交易市场建设，积极推动</w:t>
      </w:r>
      <w:proofErr w:type="gramStart"/>
      <w:r>
        <w:t>清洁发展</w:t>
      </w:r>
      <w:proofErr w:type="gramEnd"/>
      <w:r>
        <w:t>机制和温室气体自愿减</w:t>
      </w:r>
      <w:proofErr w:type="gramStart"/>
      <w:r>
        <w:t>排交易</w:t>
      </w:r>
      <w:proofErr w:type="gramEnd"/>
      <w:r>
        <w:t>机制改革，研究支持林业</w:t>
      </w:r>
      <w:proofErr w:type="gramStart"/>
      <w:r>
        <w:t>碳汇项目获取碳减</w:t>
      </w:r>
      <w:proofErr w:type="gramEnd"/>
      <w:r>
        <w:t>排补偿，加大对贫困地区的支持力度。</w:t>
      </w:r>
    </w:p>
    <w:p w:rsidR="001D36AF" w:rsidRPr="00DA121C" w:rsidRDefault="001D36AF" w:rsidP="00DA121C">
      <w:bookmarkStart w:id="1" w:name="_GoBack"/>
      <w:bookmarkEnd w:id="1"/>
    </w:p>
    <w:sectPr w:rsidR="001D36AF" w:rsidRPr="00DA1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6D" w:rsidRDefault="00EF306D" w:rsidP="00863A7C">
      <w:r>
        <w:separator/>
      </w:r>
    </w:p>
  </w:endnote>
  <w:endnote w:type="continuationSeparator" w:id="0">
    <w:p w:rsidR="00EF306D" w:rsidRDefault="00EF306D"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6D" w:rsidRDefault="00EF306D" w:rsidP="00863A7C">
      <w:r>
        <w:separator/>
      </w:r>
    </w:p>
  </w:footnote>
  <w:footnote w:type="continuationSeparator" w:id="0">
    <w:p w:rsidR="00EF306D" w:rsidRDefault="00EF306D"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30E8E"/>
    <w:rsid w:val="001D33E6"/>
    <w:rsid w:val="001D36AF"/>
    <w:rsid w:val="0040768C"/>
    <w:rsid w:val="00674AF0"/>
    <w:rsid w:val="00863A7C"/>
    <w:rsid w:val="008A60FA"/>
    <w:rsid w:val="00926F4A"/>
    <w:rsid w:val="00B45712"/>
    <w:rsid w:val="00D5329E"/>
    <w:rsid w:val="00DA121C"/>
    <w:rsid w:val="00E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Company>系统天地官网</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2019-02-12T03:34:00Z</dcterms:created>
  <dcterms:modified xsi:type="dcterms:W3CDTF">2019-02-12T03:52:00Z</dcterms:modified>
</cp:coreProperties>
</file>