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1443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"/>
          <w:sz w:val="32"/>
        </w:rPr>
        <w:t>附件：</w:t>
      </w:r>
    </w:p>
    <w:p>
      <w:pPr>
        <w:pStyle w:val="Normal0"/>
        <w:framePr w:w="8703" w:x="2170" w:y="2795"/>
        <w:widowControl w:val="0"/>
        <w:autoSpaceDE w:val="0"/>
        <w:autoSpaceDN w:val="0"/>
        <w:spacing w:before="0" w:after="0" w:line="409" w:lineRule="exact"/>
        <w:ind w:left="0" w:right="0" w:firstLine="0"/>
        <w:jc w:val="left"/>
        <w:rPr>
          <w:rStyle w:val="DefaultParagraphFont"/>
          <w:rFonts w:ascii="UDDPUB+STZhongsong" w:eastAsiaTheme="minorHAnsi" w:hAnsiTheme="minorHAnsi" w:cstheme="minorBidi"/>
          <w:color w:val="000000"/>
          <w:spacing w:val="0"/>
          <w:sz w:val="36"/>
        </w:rPr>
      </w:pPr>
      <w:r>
        <w:rPr>
          <w:rStyle w:val="DefaultParagraphFont"/>
          <w:rFonts w:ascii="UDDPUB+STZhongsong" w:hAnsi="UDDPUB+STZhongsong" w:eastAsiaTheme="minorHAnsi" w:cs="UDDPUB+STZhongsong"/>
          <w:color w:val="000000"/>
          <w:spacing w:val="0"/>
          <w:sz w:val="36"/>
        </w:rPr>
        <w:t>依托能源工程推进燃气轮机创新发展的若干意见</w:t>
      </w:r>
    </w:p>
    <w:p>
      <w:pPr>
        <w:pStyle w:val="Normal0"/>
        <w:framePr w:w="9580" w:x="1798" w:y="408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加快发展燃气轮机是落实能源技术革命、推动能源装备</w:t>
      </w:r>
    </w:p>
    <w:p>
      <w:pPr>
        <w:pStyle w:val="Normal0"/>
        <w:framePr w:w="9580" w:x="1798" w:y="408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制造升级的重要任务，也是进一步提升我国工业基础和能源</w:t>
      </w:r>
    </w:p>
    <w:p>
      <w:pPr>
        <w:pStyle w:val="Normal0"/>
        <w:framePr w:w="9580" w:x="1798" w:y="408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装备制造水平的重要抓手。为落实国务院领导推进“航空发</w:t>
      </w:r>
    </w:p>
    <w:p>
      <w:pPr>
        <w:pStyle w:val="Normal0"/>
        <w:framePr w:w="9580" w:x="1798" w:y="408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动机及燃气轮机”国家重大专项实施的有关指示，推动燃机</w:t>
      </w:r>
    </w:p>
    <w:p>
      <w:pPr>
        <w:pStyle w:val="Normal0"/>
        <w:framePr w:w="9580" w:x="1798" w:y="408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产业发展、优化调整能源结构、确保能源供应安全，现就依</w:t>
      </w:r>
    </w:p>
    <w:p>
      <w:pPr>
        <w:pStyle w:val="Normal0"/>
        <w:framePr w:w="9580" w:x="1798" w:y="408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托能源工程加快推动燃气轮机创新发展提出如下意见：</w:t>
      </w:r>
    </w:p>
    <w:p>
      <w:pPr>
        <w:pStyle w:val="Normal0"/>
        <w:framePr w:w="9580" w:x="1798" w:y="4087"/>
        <w:widowControl w:val="0"/>
        <w:autoSpaceDE w:val="0"/>
        <w:autoSpaceDN w:val="0"/>
        <w:spacing w:before="0" w:after="0" w:line="624" w:lineRule="exact"/>
        <w:ind w:left="64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一、总体要求</w:t>
      </w:r>
    </w:p>
    <w:p>
      <w:pPr>
        <w:pStyle w:val="Normal0"/>
        <w:framePr w:w="2723" w:x="2438" w:y="8437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NQKUAE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KUAE+STKaiti" w:hAnsi="NQKUAE+STKaiti" w:eastAsiaTheme="minorHAnsi" w:cs="NQKUAE+STKaiti"/>
          <w:color w:val="000000"/>
          <w:spacing w:val="0"/>
          <w:sz w:val="32"/>
        </w:rPr>
        <w:t>（一）指导思想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全面贯彻落实党中央推进能源生产、消费、技术、体制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革命和国际合作的能源发展战略精神，落实党中央、国务院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关于实施“航空发动机及燃气轮机”国家重大专项的战略决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策，紧密围绕能源革命和装备制造业发展新要求，加快推动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燃气轮机创新发展。以市场为导向、企业为主体，重型和多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用途中小型燃气轮机并举，组织推动燃气轮机关键技术攻关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和产业发展，有效保障能源革命需求。依托能源工程建设，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进一步完善产业政策，通过组织燃气轮机示范和市场推广应</w:t>
      </w:r>
    </w:p>
    <w:p>
      <w:pPr>
        <w:pStyle w:val="Normal0"/>
        <w:framePr w:w="9580" w:x="1798" w:y="907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用有力支撑燃气轮机技术进步和产业发展。</w:t>
      </w:r>
    </w:p>
    <w:p>
      <w:pPr>
        <w:pStyle w:val="Normal0"/>
        <w:framePr w:w="2723" w:x="2438" w:y="14677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NQKUAE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KUAE+STKaiti" w:hAnsi="NQKUAE+STKaiti" w:eastAsiaTheme="minorHAnsi" w:cs="NQKUAE+STKaiti"/>
          <w:color w:val="000000"/>
          <w:spacing w:val="0"/>
          <w:sz w:val="32"/>
        </w:rPr>
        <w:t>（二）基本原则</w:t>
      </w:r>
    </w:p>
    <w:p>
      <w:pPr>
        <w:pStyle w:val="Normal0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QMGPT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MGPTI+TimesNewRomanPSMT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9580" w:x="1798" w:y="1572"/>
        <w:widowControl w:val="0"/>
        <w:autoSpaceDE w:val="0"/>
        <w:autoSpaceDN w:val="0"/>
        <w:spacing w:before="0" w:after="0" w:line="35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BJOOS+STKaiti" w:hAnsi="EBJOOS+STKaiti" w:eastAsiaTheme="minorHAnsi" w:cs="EBJOOS+STKaiti"/>
          <w:color w:val="000000"/>
          <w:spacing w:val="-1"/>
          <w:sz w:val="32"/>
        </w:rPr>
        <w:t>坚持市场需求导向，支撑能源发展。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以能源发展需求为</w:t>
      </w:r>
    </w:p>
    <w:p>
      <w:pPr>
        <w:pStyle w:val="Normal1"/>
        <w:framePr w:w="9580" w:x="1798" w:y="1572"/>
        <w:widowControl w:val="0"/>
        <w:autoSpaceDE w:val="0"/>
        <w:autoSpaceDN w:val="0"/>
        <w:spacing w:before="0" w:after="0" w:line="642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导向，加快推动各类燃机发展并支持工程应用，重点突破发</w:t>
      </w:r>
    </w:p>
    <w:p>
      <w:pPr>
        <w:pStyle w:val="Normal1"/>
        <w:framePr w:w="9580" w:x="1798" w:y="157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电用重型燃气轮机、工业驱动用中型燃气轮机、分布式能源</w:t>
      </w:r>
    </w:p>
    <w:p>
      <w:pPr>
        <w:pStyle w:val="Normal1"/>
        <w:framePr w:w="9580" w:x="1798" w:y="1572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用中小型燃气轮机以及燃气轮机运维服务技术。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35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BJOOS+STKaiti" w:hAnsi="EBJOOS+STKaiti" w:eastAsiaTheme="minorHAnsi" w:cs="EBJOOS+STKaiti"/>
          <w:color w:val="000000"/>
          <w:spacing w:val="-1"/>
          <w:sz w:val="32"/>
        </w:rPr>
        <w:t>坚持开放自主创新，掌握核心技术。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结合引进技术的消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642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化吸收再创新，立足自主掌握核心技术，多种形式合作发展，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突破燃气轮机设计、高温部件制造、关键材料、试验验证和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运行维护等核心技术，培育自主知识产权的燃气轮机产业。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BJOOS+STKaiti" w:hAnsi="EBJOOS+STKaiti" w:eastAsiaTheme="minorHAnsi" w:cs="EBJOOS+STKaiti"/>
          <w:color w:val="000000"/>
          <w:spacing w:val="-1"/>
          <w:sz w:val="32"/>
        </w:rPr>
        <w:t>立足现有产业基础，推进产业升级。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紧密依托国内已有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642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产业基础和制造体系，加快突破关键技术瓶颈，弥补发展短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板，打造体系完善、分工合理的专业化产业链，形成自主创</w:t>
      </w:r>
    </w:p>
    <w:p>
      <w:pPr>
        <w:pStyle w:val="Normal1"/>
        <w:framePr w:w="9948" w:x="1798" w:y="4068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新和持续发展的系统能力。</w:t>
      </w:r>
    </w:p>
    <w:p>
      <w:pPr>
        <w:pStyle w:val="Normal1"/>
        <w:framePr w:w="9948" w:x="1798" w:y="9060"/>
        <w:widowControl w:val="0"/>
        <w:autoSpaceDE w:val="0"/>
        <w:autoSpaceDN w:val="0"/>
        <w:spacing w:before="0" w:after="0" w:line="359" w:lineRule="exact"/>
        <w:ind w:left="641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BJOOS+STKaiti" w:hAnsi="EBJOOS+STKaiti" w:eastAsiaTheme="minorHAnsi" w:cs="EBJOOS+STKaiti"/>
          <w:color w:val="000000"/>
          <w:spacing w:val="-1"/>
          <w:sz w:val="32"/>
        </w:rPr>
        <w:t>依托能源工程建设，形成集中合力。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依托各类能源工程</w:t>
      </w:r>
    </w:p>
    <w:p>
      <w:pPr>
        <w:pStyle w:val="Normal1"/>
        <w:framePr w:w="9948" w:x="1798" w:y="9060"/>
        <w:widowControl w:val="0"/>
        <w:autoSpaceDE w:val="0"/>
        <w:autoSpaceDN w:val="0"/>
        <w:spacing w:before="0" w:after="0" w:line="642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建设，进一步完善支持政策，推动研发、设计、制造、试验、</w:t>
      </w:r>
    </w:p>
    <w:p>
      <w:pPr>
        <w:pStyle w:val="Normal1"/>
        <w:framePr w:w="9948" w:x="1798" w:y="9060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应用各环节形成合力。</w:t>
      </w:r>
    </w:p>
    <w:p>
      <w:pPr>
        <w:pStyle w:val="Normal1"/>
        <w:framePr w:w="2723" w:x="2438" w:y="10932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EBJOOS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BJOOS+STKaiti" w:hAnsi="EBJOOS+STKaiti" w:eastAsiaTheme="minorHAnsi" w:cs="EBJOOS+STKaiti"/>
          <w:color w:val="000000"/>
          <w:spacing w:val="0"/>
          <w:sz w:val="32"/>
        </w:rPr>
        <w:t>（三）发展目标</w:t>
      </w:r>
    </w:p>
    <w:p>
      <w:pPr>
        <w:pStyle w:val="Normal1"/>
        <w:framePr w:w="9580" w:x="1798" w:y="11575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到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2020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年，结合引进技术消化吸收，突破重型燃气轮</w:t>
      </w:r>
    </w:p>
    <w:p>
      <w:pPr>
        <w:pStyle w:val="Normal1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机设计技术、高温部件制造技术和运行维护技术，解决燃气</w:t>
      </w:r>
    </w:p>
    <w:p>
      <w:pPr>
        <w:pStyle w:val="Normal1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发电项目设备瓶颈，国内基本形成完整的重型燃气轮机产业</w:t>
      </w:r>
    </w:p>
    <w:p>
      <w:pPr>
        <w:pStyle w:val="Normal1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体系。各类中小型燃机自主设计制造体系进一步完善，各类</w:t>
      </w:r>
    </w:p>
    <w:p>
      <w:pPr>
        <w:pStyle w:val="Normal1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中小型燃气轮机装备初步实现系列化，满足各类能源项目需</w:t>
      </w:r>
    </w:p>
    <w:p>
      <w:pPr>
        <w:pStyle w:val="Normal1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求。燃机运行维护服务基本立足国内，开展先进燃气轮机自</w:t>
      </w:r>
    </w:p>
    <w:p>
      <w:pPr>
        <w:pStyle w:val="Normal1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KJCKJH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JCKJH+TimesNewRomanPSMT" w:eastAsiaTheme="minorHAnsi" w:hAnsiTheme="minorHAnsi" w:cstheme="minorBidi"/>
          <w:color w:val="000000"/>
          <w:spacing w:val="0"/>
          <w:sz w:val="18"/>
        </w:rPr>
        <w:t>2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9580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主研发。形成燃气轮机自主研发、设计、制造、试验、维修</w:t>
      </w:r>
    </w:p>
    <w:p>
      <w:pPr>
        <w:pStyle w:val="Normal2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服务和应用结合的高效机制，具备自主持续发展的能力，有</w:t>
      </w:r>
    </w:p>
    <w:p>
      <w:pPr>
        <w:pStyle w:val="Normal2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效保障能源各领域对燃气轮机需求。</w:t>
      </w:r>
    </w:p>
    <w:p>
      <w:pPr>
        <w:pStyle w:val="Normal2"/>
        <w:framePr w:w="2402" w:x="2437" w:y="3463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二、重点任务</w:t>
      </w:r>
    </w:p>
    <w:p>
      <w:pPr>
        <w:pStyle w:val="Normal2"/>
        <w:framePr w:w="4790" w:x="2438" w:y="4068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DKRTK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KRTKT+STKaiti" w:hAnsi="DKRTKT+STKaiti" w:eastAsiaTheme="minorHAnsi" w:cs="DKRTKT+STKaiti"/>
          <w:color w:val="000000"/>
          <w:spacing w:val="0"/>
          <w:sz w:val="32"/>
        </w:rPr>
        <w:t>（一）重点推动重型燃机发展</w:t>
      </w:r>
    </w:p>
    <w:p>
      <w:pPr>
        <w:pStyle w:val="Normal2"/>
        <w:framePr w:w="3424" w:x="2438" w:y="4692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DKRTK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KRTKT+STKait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DKRTK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DKRTKT+STKaiti" w:hAnsi="DKRTKT+STKaiti" w:eastAsiaTheme="minorHAnsi" w:cs="DKRTKT+STKaiti"/>
          <w:color w:val="000000"/>
          <w:spacing w:val="0"/>
          <w:sz w:val="32"/>
        </w:rPr>
        <w:t>加快发展重型燃机</w:t>
      </w:r>
    </w:p>
    <w:p>
      <w:pPr>
        <w:pStyle w:val="Normal2"/>
        <w:framePr w:w="9561" w:x="1798" w:y="5335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根据能源市场需求，在消化吸收引进技术基础上，加快</w:t>
      </w:r>
    </w:p>
    <w:p>
      <w:pPr>
        <w:pStyle w:val="Normal2"/>
        <w:framePr w:w="9561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22"/>
          <w:sz w:val="32"/>
        </w:rPr>
        <w:t>发展自主知识产权的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300MW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22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22"/>
          <w:sz w:val="32"/>
        </w:rPr>
        <w:t>等级、F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19"/>
          <w:sz w:val="32"/>
        </w:rPr>
        <w:t>级燃机。继续推动</w:t>
      </w:r>
    </w:p>
    <w:p>
      <w:pPr>
        <w:pStyle w:val="Normal2"/>
        <w:framePr w:w="9561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50-70MW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6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等级原型机自主开发、制造和试验。在开展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5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F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6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级燃</w:t>
      </w:r>
    </w:p>
    <w:p>
      <w:pPr>
        <w:pStyle w:val="Normal2"/>
        <w:framePr w:w="9561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机技术研究的同时，推动G/H级先进高效燃机自主研制。</w:t>
      </w:r>
    </w:p>
    <w:p>
      <w:pPr>
        <w:pStyle w:val="Normal2"/>
        <w:framePr w:w="9561" w:x="1798" w:y="5335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DKRTK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KRTKT+STKait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DKRTK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DKRTKT+STKaiti" w:hAnsi="DKRTKT+STKaiti" w:eastAsiaTheme="minorHAnsi" w:cs="DKRTKT+STKaiti"/>
          <w:color w:val="000000"/>
          <w:spacing w:val="0"/>
          <w:sz w:val="32"/>
        </w:rPr>
        <w:t>全面掌握设计技术</w:t>
      </w:r>
    </w:p>
    <w:p>
      <w:pPr>
        <w:pStyle w:val="Normal2"/>
        <w:framePr w:w="9948" w:x="1798" w:y="8455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通过发展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5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300MW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6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等级、F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6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级燃机，掌握燃机设计工具和</w:t>
      </w:r>
    </w:p>
    <w:p>
      <w:pPr>
        <w:pStyle w:val="Normal2"/>
        <w:framePr w:w="9948" w:x="1798" w:y="845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规范。重点突破整体设计以及高效多级轴流压气机设计、高</w:t>
      </w:r>
    </w:p>
    <w:p>
      <w:pPr>
        <w:pStyle w:val="Normal2"/>
        <w:framePr w:w="9948" w:x="1798" w:y="845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效低排放燃烧室设计、高性能透平设计、控制保护系统设计、</w:t>
      </w:r>
    </w:p>
    <w:p>
      <w:pPr>
        <w:pStyle w:val="Normal2"/>
        <w:framePr w:w="9948" w:x="1798" w:y="845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先进气动布局与通流设计、宽适应性多燃料燃烧、先进高效</w:t>
      </w:r>
    </w:p>
    <w:p>
      <w:pPr>
        <w:pStyle w:val="Normal2"/>
        <w:framePr w:w="9948" w:x="1798" w:y="845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冷却等技术，优化联合循环系统设计提高运行效率。形成基</w:t>
      </w:r>
    </w:p>
    <w:p>
      <w:pPr>
        <w:pStyle w:val="Normal2"/>
        <w:framePr w:w="9948" w:x="1798" w:y="845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本完整的自主知识产权重型燃机设计体系以及相应规范、软</w:t>
      </w:r>
    </w:p>
    <w:p>
      <w:pPr>
        <w:pStyle w:val="Normal2"/>
        <w:framePr w:w="9948" w:x="1798" w:y="845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件和数据库。</w:t>
      </w:r>
    </w:p>
    <w:p>
      <w:pPr>
        <w:pStyle w:val="Normal2"/>
        <w:framePr w:w="3424" w:x="2438" w:y="12805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DKRTK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KRTKT+STKait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DKRTK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DKRTKT+STKaiti" w:hAnsi="DKRTKT+STKaiti" w:eastAsiaTheme="minorHAnsi" w:cs="DKRTKT+STKaiti"/>
          <w:color w:val="000000"/>
          <w:spacing w:val="0"/>
          <w:sz w:val="32"/>
        </w:rPr>
        <w:t>自主制造关键部件</w:t>
      </w:r>
    </w:p>
    <w:p>
      <w:pPr>
        <w:pStyle w:val="Normal2"/>
        <w:framePr w:w="9580" w:x="1798" w:y="1344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以热部件为标志，进一步完善和提升重型燃机关键部件</w:t>
      </w:r>
    </w:p>
    <w:p>
      <w:pPr>
        <w:pStyle w:val="Normal2"/>
        <w:framePr w:w="9580" w:x="1798" w:y="134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制造技术和能力。自主制造重型燃机高性能轴流压气机、高</w:t>
      </w:r>
    </w:p>
    <w:p>
      <w:pPr>
        <w:pStyle w:val="Normal2"/>
        <w:framePr w:w="9580" w:x="1798" w:y="134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效燃烧室(燃料喷射系统、燃烧室套筒和连接件等)和高性能</w:t>
      </w:r>
    </w:p>
    <w:p>
      <w:pPr>
        <w:pStyle w:val="Normal2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DCBSJT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CBSJT+TimesNewRomanPSMT" w:eastAsiaTheme="minorHAnsi" w:hAnsiTheme="minorHAnsi" w:cstheme="minorBidi"/>
          <w:color w:val="000000"/>
          <w:spacing w:val="0"/>
          <w:sz w:val="18"/>
        </w:rPr>
        <w:t>3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9948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透平(透平轮盘、叶片、喷嘴等)以及控制保护系统。突破高</w:t>
      </w:r>
    </w:p>
    <w:p>
      <w:pPr>
        <w:pStyle w:val="Normal3"/>
        <w:framePr w:w="9948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精度气体燃料控制阀门、高可靠性大型滑动轴承、大功率传</w:t>
      </w:r>
    </w:p>
    <w:p>
      <w:pPr>
        <w:pStyle w:val="Normal3"/>
        <w:framePr w:w="9948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动齿轮箱等辅机配套关键零部件。进一步提升气缸、压气机</w:t>
      </w:r>
    </w:p>
    <w:p>
      <w:pPr>
        <w:pStyle w:val="Normal3"/>
        <w:framePr w:w="9948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轮盘、压气机叶片、轴承箱等部件加工制造技术和工艺水平。</w:t>
      </w:r>
    </w:p>
    <w:p>
      <w:pPr>
        <w:pStyle w:val="Normal3"/>
        <w:framePr w:w="9948" w:x="1798" w:y="1591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DPAFN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DPAFNT+STKaiti" w:hAnsi="DPAFNT+STKaiti" w:eastAsiaTheme="minorHAnsi" w:cs="DPAFNT+STKaiti"/>
          <w:color w:val="000000"/>
          <w:spacing w:val="0"/>
          <w:sz w:val="32"/>
        </w:rPr>
        <w:t>完善试验验证能力</w:t>
      </w:r>
    </w:p>
    <w:p>
      <w:pPr>
        <w:pStyle w:val="Normal3"/>
        <w:framePr w:w="9580" w:x="1798" w:y="4711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建设完善重型燃机三大子系统的性能、结构强度等试验</w:t>
      </w:r>
    </w:p>
    <w:p>
      <w:pPr>
        <w:pStyle w:val="Normal3"/>
        <w:framePr w:w="958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条件，具备大型部件级性能试验能力。结合重型燃机发电项</w:t>
      </w:r>
    </w:p>
    <w:p>
      <w:pPr>
        <w:pStyle w:val="Normal3"/>
        <w:framePr w:w="958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5"/>
          <w:sz w:val="32"/>
        </w:rPr>
        <w:t>目建设，建设F级及以下各容量等级燃用天然气和合成气的</w:t>
      </w:r>
    </w:p>
    <w:p>
      <w:pPr>
        <w:pStyle w:val="Normal3"/>
        <w:framePr w:w="958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燃气轮机整机发电试验平台，并考虑进行更先进级别燃机整</w:t>
      </w:r>
    </w:p>
    <w:p>
      <w:pPr>
        <w:pStyle w:val="Normal3"/>
        <w:framePr w:w="958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机发电试验的可能。开展自主重型燃机的大负荷发电系统化</w:t>
      </w:r>
    </w:p>
    <w:p>
      <w:pPr>
        <w:pStyle w:val="Normal3"/>
        <w:framePr w:w="958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测试，建立相关测试试验考核方法、流程和规范，掌握重型</w:t>
      </w:r>
    </w:p>
    <w:p>
      <w:pPr>
        <w:pStyle w:val="Normal3"/>
        <w:framePr w:w="958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燃机系统化测试和试验验证技术。</w:t>
      </w:r>
    </w:p>
    <w:p>
      <w:pPr>
        <w:pStyle w:val="Normal3"/>
        <w:framePr w:w="4122" w:x="2438" w:y="9061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DPAFN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DPAFNT+STKaiti" w:hAnsi="DPAFNT+STKaiti" w:eastAsiaTheme="minorHAnsi" w:cs="DPAFNT+STKaiti"/>
          <w:color w:val="000000"/>
          <w:spacing w:val="0"/>
          <w:sz w:val="32"/>
        </w:rPr>
        <w:t>研究先进重型燃机技术</w:t>
      </w:r>
    </w:p>
    <w:p>
      <w:pPr>
        <w:pStyle w:val="Normal3"/>
        <w:framePr w:w="9948" w:x="1798" w:y="9703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针对单循环功率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5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400MW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6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等级、联合循环效率达到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55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60%以</w:t>
      </w:r>
    </w:p>
    <w:p>
      <w:pPr>
        <w:pStyle w:val="Normal3"/>
        <w:framePr w:w="9948" w:x="1798" w:y="97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1"/>
          <w:sz w:val="32"/>
        </w:rPr>
        <w:t>上的G/H级重型燃机，研究高压比大流量压气机、低NOx排</w:t>
      </w:r>
    </w:p>
    <w:p>
      <w:pPr>
        <w:pStyle w:val="Normal3"/>
        <w:framePr w:w="9948" w:x="1798" w:y="970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放燃烧室及等温燃烧、高效透平及其气动、冷却设计技术等。</w:t>
      </w:r>
    </w:p>
    <w:p>
      <w:pPr>
        <w:pStyle w:val="Normal3"/>
        <w:framePr w:w="9948" w:x="1798" w:y="9703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PAFNT+STKaiti" w:hAnsi="DPAFNT+STKaiti" w:eastAsiaTheme="minorHAnsi" w:cs="DPAFNT+STKaiti"/>
          <w:color w:val="000000"/>
          <w:spacing w:val="0"/>
          <w:sz w:val="32"/>
        </w:rPr>
        <w:t>（二）发展中小系列燃气轮机</w:t>
      </w:r>
    </w:p>
    <w:p>
      <w:pPr>
        <w:pStyle w:val="Normal3"/>
        <w:framePr w:w="4491" w:x="2438" w:y="12181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DPAFN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DPAFNT+STKaiti" w:hAnsi="DPAFNT+STKaiti" w:eastAsiaTheme="minorHAnsi" w:cs="DPAFNT+STKaiti"/>
          <w:color w:val="000000"/>
          <w:spacing w:val="0"/>
          <w:sz w:val="32"/>
        </w:rPr>
        <w:t>完善驱动用燃机产业体系</w:t>
      </w:r>
    </w:p>
    <w:p>
      <w:pPr>
        <w:pStyle w:val="Normal3"/>
        <w:framePr w:w="6862" w:x="2438" w:y="12805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PAFNT+STKaiti" w:hAnsi="DPAFNT+STKaiti" w:eastAsiaTheme="minorHAnsi" w:cs="DPAFNT+STKaiti"/>
          <w:color w:val="000000"/>
          <w:spacing w:val="0"/>
          <w:sz w:val="32"/>
        </w:rPr>
        <w:t>（1）自主掌握</w:t>
      </w:r>
      <w:r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  <w:t>30MW</w:t>
      </w:r>
      <w:r>
        <w:rPr>
          <w:rStyle w:val="DefaultParagraphFont"/>
          <w:rFonts w:ascii="DPAFNT+STKaiti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DPAFNT+STKaiti" w:hAnsi="DPAFNT+STKaiti" w:eastAsiaTheme="minorHAnsi" w:cs="DPAFNT+STKaiti"/>
          <w:color w:val="000000"/>
          <w:spacing w:val="0"/>
          <w:sz w:val="32"/>
        </w:rPr>
        <w:t>级驱动燃机设计技术</w:t>
      </w:r>
    </w:p>
    <w:p>
      <w:pPr>
        <w:pStyle w:val="Normal3"/>
        <w:framePr w:w="9580" w:x="1798" w:y="1344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消化吸收引进技术，自主掌握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30MW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等级驱动用燃机设</w:t>
      </w:r>
    </w:p>
    <w:p>
      <w:pPr>
        <w:pStyle w:val="Normal3"/>
        <w:framePr w:w="9580" w:x="1798" w:y="134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计技术并完善设计体系。针对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30MW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等级驱动用燃机关键部</w:t>
      </w:r>
    </w:p>
    <w:p>
      <w:pPr>
        <w:pStyle w:val="Normal3"/>
        <w:framePr w:w="9580" w:x="1798" w:y="1344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件和总体设计等，重点突破以下关键技术：高效多级轴流压</w:t>
      </w:r>
    </w:p>
    <w:p>
      <w:pPr>
        <w:pStyle w:val="Normal3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PUKBNC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UKBNC+TimesNewRomanPSMT" w:eastAsiaTheme="minorHAnsi" w:hAnsiTheme="minorHAnsi" w:cstheme="minorBidi"/>
          <w:color w:val="000000"/>
          <w:spacing w:val="0"/>
          <w:sz w:val="18"/>
        </w:rPr>
        <w:t>4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9580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气机设计、高效透平先进气动布局与通流设计、高效稳定低</w:t>
      </w:r>
    </w:p>
    <w:p>
      <w:pPr>
        <w:pStyle w:val="Normal4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污染燃烧、宽适应性多燃料燃烧、先进高效冷却等技术。</w:t>
      </w:r>
    </w:p>
    <w:p>
      <w:pPr>
        <w:pStyle w:val="Normal4"/>
        <w:framePr w:w="9580" w:x="1798" w:y="1591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CHPECM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PECM+STKaiti" w:hAnsi="CHPECM+STKaiti" w:eastAsiaTheme="minorHAnsi" w:cs="CHPECM+STKaiti"/>
          <w:color w:val="000000"/>
          <w:spacing w:val="0"/>
          <w:sz w:val="32"/>
        </w:rPr>
        <w:t>（2）形成中小型驱动燃机制造能力</w:t>
      </w:r>
    </w:p>
    <w:p>
      <w:pPr>
        <w:pStyle w:val="Normal4"/>
        <w:framePr w:w="9580" w:x="1798" w:y="3463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建设完善中小型驱动用燃机研发制造、工艺体系和售后</w:t>
      </w:r>
    </w:p>
    <w:p>
      <w:pPr>
        <w:pStyle w:val="Normal4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服务平台。提升驱动用燃机材料设计研发、零部件制造、整</w:t>
      </w:r>
    </w:p>
    <w:p>
      <w:pPr>
        <w:pStyle w:val="Normal4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机总装试验能力，实现中小型驱动燃机的批量制造。</w:t>
      </w:r>
    </w:p>
    <w:p>
      <w:pPr>
        <w:pStyle w:val="Normal4"/>
        <w:framePr w:w="9580" w:x="1798" w:y="3463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CHPECM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PECM+STKaiti" w:hAnsi="CHPECM+STKaiti" w:eastAsiaTheme="minorHAnsi" w:cs="CHPECM+STKaiti"/>
          <w:color w:val="000000"/>
          <w:spacing w:val="0"/>
          <w:sz w:val="32"/>
        </w:rPr>
        <w:t>（3）完善试验验证能力</w:t>
      </w:r>
    </w:p>
    <w:p>
      <w:pPr>
        <w:pStyle w:val="Normal4"/>
        <w:framePr w:w="9580" w:x="1798" w:y="5959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根据后续燃机新产品的试验需求，进一步提升工业驱动</w:t>
      </w:r>
    </w:p>
    <w:p>
      <w:pPr>
        <w:pStyle w:val="Normal4"/>
        <w:framePr w:w="9580" w:x="1798" w:y="59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燃机关键部件和整机试验验证能力。建立完善驱动燃机应用</w:t>
      </w:r>
    </w:p>
    <w:p>
      <w:pPr>
        <w:pStyle w:val="Normal4"/>
        <w:framePr w:w="9580" w:x="1798" w:y="59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考核的试验测试方法、试验流程和试验规范。重点完善低排</w:t>
      </w:r>
    </w:p>
    <w:p>
      <w:pPr>
        <w:pStyle w:val="Normal4"/>
        <w:framePr w:w="9580" w:x="1798" w:y="59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放燃烧试验、多燃料燃烧试验、燃烧监测和诊断、调整技术</w:t>
      </w:r>
    </w:p>
    <w:p>
      <w:pPr>
        <w:pStyle w:val="Normal4"/>
        <w:framePr w:w="9580" w:x="1798" w:y="59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研发试验、热表工艺研发试验、整机试验和应用考核试验和</w:t>
      </w:r>
    </w:p>
    <w:p>
      <w:pPr>
        <w:pStyle w:val="Normal4"/>
        <w:framePr w:w="9580" w:x="1798" w:y="595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示范平台。</w:t>
      </w:r>
    </w:p>
    <w:p>
      <w:pPr>
        <w:pStyle w:val="Normal4"/>
        <w:framePr w:w="4226" w:x="2438" w:y="9685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CHPECM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PECM+STKaiti" w:hAnsi="CHPECM+STKaiti" w:eastAsiaTheme="minorHAnsi" w:cs="CHPECM+STKaiti"/>
          <w:color w:val="000000"/>
          <w:spacing w:val="0"/>
          <w:sz w:val="32"/>
        </w:rPr>
        <w:t>（4）加快示范和推广应用</w:t>
      </w:r>
    </w:p>
    <w:p>
      <w:pPr>
        <w:pStyle w:val="Normal4"/>
        <w:framePr w:w="9580" w:x="1798" w:y="1032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依托天然气长输管线工程和页岩气开采压裂车动力驱</w:t>
      </w:r>
    </w:p>
    <w:p>
      <w:pPr>
        <w:pStyle w:val="Normal4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动等示范项目，加快完成自主制造驱动燃机的工业试验、考</w:t>
      </w:r>
    </w:p>
    <w:p>
      <w:pPr>
        <w:pStyle w:val="Normal4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核和示范。依托天然气长输管线工程建设，推广应用自主驱</w:t>
      </w:r>
    </w:p>
    <w:p>
      <w:pPr>
        <w:pStyle w:val="Normal4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动燃机。</w:t>
      </w:r>
    </w:p>
    <w:p>
      <w:pPr>
        <w:pStyle w:val="Normal4"/>
        <w:framePr w:w="4859" w:x="2438" w:y="12805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CHPECM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PECM+STKait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CHPECM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CHPECM+STKaiti" w:hAnsi="CHPECM+STKaiti" w:eastAsiaTheme="minorHAnsi" w:cs="CHPECM+STKaiti"/>
          <w:color w:val="000000"/>
          <w:spacing w:val="0"/>
          <w:sz w:val="32"/>
        </w:rPr>
        <w:t>发展分布式能源用系列燃机</w:t>
      </w:r>
    </w:p>
    <w:p>
      <w:pPr>
        <w:pStyle w:val="Normal4"/>
        <w:framePr w:w="5331" w:x="2438" w:y="13429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CHPECM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PECM+STKaiti" w:hAnsi="CHPECM+STKaiti" w:eastAsiaTheme="minorHAnsi" w:cs="CHPECM+STKaiti"/>
          <w:color w:val="000000"/>
          <w:spacing w:val="0"/>
          <w:sz w:val="32"/>
        </w:rPr>
        <w:t>（1）发展中、小、微型系列燃机</w:t>
      </w:r>
    </w:p>
    <w:p>
      <w:pPr>
        <w:pStyle w:val="Normal4"/>
        <w:framePr w:w="9580" w:x="1798" w:y="14071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6"/>
          <w:sz w:val="32"/>
        </w:rPr>
        <w:t>发展功率1MW以下等级微型燃机，突破微型燃机设计、</w:t>
      </w:r>
    </w:p>
    <w:p>
      <w:pPr>
        <w:pStyle w:val="Normal4"/>
        <w:framePr w:w="9580" w:x="1798" w:y="140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试验、制造和系统集成等关键技术，建设完善微型燃机制造</w:t>
      </w:r>
    </w:p>
    <w:p>
      <w:pPr>
        <w:pStyle w:val="Normal4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NEVGQJ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EVGQJ+TimesNewRomanPSMT" w:eastAsiaTheme="minorHAnsi" w:hAnsiTheme="minorHAnsi" w:cstheme="minorBidi"/>
          <w:color w:val="000000"/>
          <w:spacing w:val="0"/>
          <w:sz w:val="18"/>
        </w:rPr>
        <w:t>5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9560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体系。</w:t>
      </w:r>
    </w:p>
    <w:p>
      <w:pPr>
        <w:pStyle w:val="Normal5"/>
        <w:framePr w:w="9560" w:x="1798" w:y="1591"/>
        <w:widowControl w:val="0"/>
        <w:autoSpaceDE w:val="0"/>
        <w:autoSpaceDN w:val="0"/>
        <w:spacing w:before="0" w:after="0" w:line="624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发展功率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  <w:t>1-10MW</w:t>
      </w:r>
      <w:r>
        <w:rPr>
          <w:rStyle w:val="DefaultParagraphFont"/>
          <w:rFonts w:ascii="FangSong" w:eastAsiaTheme="minorHAnsi" w:hAnsiTheme="minorHAnsi" w:cstheme="minorBidi"/>
          <w:color w:val="000000"/>
          <w:spacing w:val="-4"/>
          <w:sz w:val="32"/>
        </w:rPr>
        <w:t xml:space="preserve"> </w:t>
      </w: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等级小型燃气轮机，开展关键部件试</w:t>
      </w:r>
    </w:p>
    <w:p>
      <w:pPr>
        <w:pStyle w:val="Normal5"/>
        <w:framePr w:w="9580" w:x="1798" w:y="2839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验、样机制造与整机试验验证，完善相关设计和生产规范，</w:t>
      </w:r>
    </w:p>
    <w:p>
      <w:pPr>
        <w:pStyle w:val="Normal5"/>
        <w:framePr w:w="9580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实现分布式供能用、适用多种燃料的燃气轮机产品化和系列</w:t>
      </w:r>
    </w:p>
    <w:p>
      <w:pPr>
        <w:pStyle w:val="Normal5"/>
        <w:framePr w:w="9580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化。</w:t>
      </w:r>
    </w:p>
    <w:p>
      <w:pPr>
        <w:pStyle w:val="Normal5"/>
        <w:framePr w:w="9560" w:x="1798" w:y="4711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5"/>
          <w:sz w:val="32"/>
        </w:rPr>
        <w:t>发展功率10-80MW等级的中型燃气轮机，研制具有自主</w:t>
      </w:r>
    </w:p>
    <w:p>
      <w:pPr>
        <w:pStyle w:val="Normal5"/>
        <w:framePr w:w="956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知识产权、性能达到国际先进水平的中型工业燃气轮机装</w:t>
      </w:r>
    </w:p>
    <w:p>
      <w:pPr>
        <w:pStyle w:val="Normal5"/>
        <w:framePr w:w="9560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备，形成较完善的设计、制造和试验体系。</w:t>
      </w:r>
    </w:p>
    <w:p>
      <w:pPr>
        <w:pStyle w:val="Normal5"/>
        <w:framePr w:w="5331" w:x="2438" w:y="6565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NVTUFF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VTUFF+STKaiti" w:hAnsi="NVTUFF+STKaiti" w:eastAsiaTheme="minorHAnsi" w:cs="NVTUFF+STKaiti"/>
          <w:color w:val="000000"/>
          <w:spacing w:val="0"/>
          <w:sz w:val="32"/>
        </w:rPr>
        <w:t>（2）突破各类型燃机设计和验证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突破微型燃机离心式压气机气动及冷却设计、结构设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计、加工与试验验证，向心透平气动设计、加工与试验验证，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高温高效回热器设计与验证，整体插拔式单筒燃烧室设计，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燃气轮机与高速电机一体化设计，轴承轴系的结构完整性和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动力稳定性技术，气浮轴承、磁悬浮轴承技术。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突破小型燃机双级离心压气机/组合压气机/多级轴流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压气机气动及冷却设计，高温高效低阻回热器设计，高效轴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流式动力透平设计，先进喷嘴设计，研制伴生气、煤制气等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低热值燃料燃烧室，分布式冷热电供能及其多能互补系统设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计与集成，分布式供能系统测试和评价方法，远程监测、诊</w:t>
      </w:r>
    </w:p>
    <w:p>
      <w:pPr>
        <w:pStyle w:val="Normal5"/>
        <w:framePr w:w="9948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断和信息化管理技术。</w:t>
      </w:r>
    </w:p>
    <w:p>
      <w:pPr>
        <w:pStyle w:val="Normal5"/>
        <w:framePr w:w="9580" w:x="1798" w:y="14071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突破中型燃机高性能压气机设计、高性能低排放及双燃</w:t>
      </w:r>
    </w:p>
    <w:p>
      <w:pPr>
        <w:pStyle w:val="Normal5"/>
        <w:framePr w:w="9580" w:x="1798" w:y="1407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料燃烧室设计、高温气冷透平设计技术和数字式控制系统技</w:t>
      </w:r>
    </w:p>
    <w:p>
      <w:pPr>
        <w:pStyle w:val="Normal5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JRWOEP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RWOEP+TimesNewRomanPSMT" w:eastAsiaTheme="minorHAnsi" w:hAnsiTheme="minorHAnsi" w:cstheme="minorBidi"/>
          <w:color w:val="000000"/>
          <w:spacing w:val="0"/>
          <w:sz w:val="18"/>
        </w:rPr>
        <w:t>6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9948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术，完成整机设计、关键部件试验、样机制造以及试验验证。</w:t>
      </w:r>
    </w:p>
    <w:p>
      <w:pPr>
        <w:pStyle w:val="Normal6"/>
        <w:framePr w:w="9948" w:x="1798" w:y="1591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MLST+STKaiti" w:hAnsi="GVMLST+STKaiti" w:eastAsiaTheme="minorHAnsi" w:cs="GVMLST+STKaiti"/>
          <w:color w:val="000000"/>
          <w:spacing w:val="0"/>
          <w:sz w:val="32"/>
        </w:rPr>
        <w:t>（3）加快试验示范和推广应用</w:t>
      </w:r>
    </w:p>
    <w:p>
      <w:pPr>
        <w:pStyle w:val="Normal6"/>
        <w:framePr w:w="9745" w:x="1798" w:y="2839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建设完善具有一定通用性的中、小、微型燃机试验平台，</w:t>
      </w:r>
    </w:p>
    <w:p>
      <w:pPr>
        <w:pStyle w:val="Normal6"/>
        <w:framePr w:w="9745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满足各类型燃机试验需求。依托海洋平台和各类分布式能源</w:t>
      </w:r>
    </w:p>
    <w:p>
      <w:pPr>
        <w:pStyle w:val="Normal6"/>
        <w:framePr w:w="9745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系统建设，推进各类型燃机示范应用。加快在海洋平台和分</w:t>
      </w:r>
    </w:p>
    <w:p>
      <w:pPr>
        <w:pStyle w:val="Normal6"/>
        <w:framePr w:w="9745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布式能源系统等场合推广应用具有一定成熟度的国产燃气</w:t>
      </w:r>
    </w:p>
    <w:p>
      <w:pPr>
        <w:pStyle w:val="Normal6"/>
        <w:framePr w:w="9745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轮机发电机组。</w:t>
      </w:r>
    </w:p>
    <w:p>
      <w:pPr>
        <w:pStyle w:val="Normal6"/>
        <w:framePr w:w="4790" w:x="2438" w:y="5940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MLST+STKaiti" w:hAnsi="GVMLST+STKaiti" w:eastAsiaTheme="minorHAnsi" w:cs="GVMLST+STKaiti"/>
          <w:color w:val="000000"/>
          <w:spacing w:val="0"/>
          <w:sz w:val="32"/>
        </w:rPr>
        <w:t>（三）加快突破燃机关键材料</w:t>
      </w:r>
    </w:p>
    <w:p>
      <w:pPr>
        <w:pStyle w:val="Normal6"/>
        <w:framePr w:w="2783" w:x="2438" w:y="6565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GVMLS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GVMLST+STKaiti" w:hAnsi="GVMLST+STKaiti" w:eastAsiaTheme="minorHAnsi" w:cs="GVMLST+STKaiti"/>
          <w:color w:val="000000"/>
          <w:spacing w:val="0"/>
          <w:sz w:val="32"/>
        </w:rPr>
        <w:t>关键部件材料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加快突破压气机轮盘和叶片、燃烧室部件、喷嘴、透平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轮盘和叶片等高温合金材料。开展高温母合金研发设计，形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成母合金规范并实现批量化生产制备。建设完善关键部件材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料的力学和物理性能试验以及无损探伤等条件，完善热通道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部件材料力学和物理性能数据库。进一步提升大尺寸高温合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金叶片（单晶、定向结晶等）铸造、复杂结构高温合金精密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铸造、透平轮盘制造和其它设备铸件等技术和工艺水平。</w:t>
      </w:r>
    </w:p>
    <w:p>
      <w:pPr>
        <w:pStyle w:val="Normal6"/>
        <w:framePr w:w="9580" w:x="1798" w:y="7207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GVMLS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GVMLST+STKaiti" w:hAnsi="GVMLST+STKaiti" w:eastAsiaTheme="minorHAnsi" w:cs="GVMLST+STKaiti"/>
          <w:color w:val="000000"/>
          <w:spacing w:val="0"/>
          <w:sz w:val="32"/>
        </w:rPr>
        <w:t>涂层材料</w:t>
      </w:r>
    </w:p>
    <w:p>
      <w:pPr>
        <w:pStyle w:val="Normal6"/>
        <w:framePr w:w="9580" w:x="1798" w:y="12199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突破压气机叶片涂层、燃烧室内衬涂层、透平叶片涂层</w:t>
      </w:r>
    </w:p>
    <w:p>
      <w:pPr>
        <w:pStyle w:val="Normal6"/>
        <w:framePr w:w="9580" w:x="1798" w:y="121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和护环涂层的材料及制备等技术。研发和提升真空等离子喷</w:t>
      </w:r>
    </w:p>
    <w:p>
      <w:pPr>
        <w:pStyle w:val="Normal6"/>
        <w:framePr w:w="9580" w:x="1798" w:y="121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涂、物理气相沉积等工艺。加强各种先进长寿命热障涂层材</w:t>
      </w:r>
    </w:p>
    <w:p>
      <w:pPr>
        <w:pStyle w:val="Normal6"/>
        <w:framePr w:w="9580" w:x="1798" w:y="121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料的研发和试验，形成持续研发和创新能力。</w:t>
      </w:r>
    </w:p>
    <w:p>
      <w:pPr>
        <w:pStyle w:val="Normal6"/>
        <w:framePr w:w="9580" w:x="1798" w:y="12199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MLST+STKait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GVMLST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GVMLST+STKaiti" w:hAnsi="GVMLST+STKaiti" w:eastAsiaTheme="minorHAnsi" w:cs="GVMLST+STKaiti"/>
          <w:color w:val="000000"/>
          <w:spacing w:val="0"/>
          <w:sz w:val="32"/>
        </w:rPr>
        <w:t>其它材料</w:t>
      </w:r>
    </w:p>
    <w:p>
      <w:pPr>
        <w:pStyle w:val="Normal6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IDBIO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IDBIO+TimesNewRomanPSMT" w:eastAsiaTheme="minorHAnsi" w:hAnsiTheme="minorHAnsi" w:cstheme="minorBidi"/>
          <w:color w:val="000000"/>
          <w:spacing w:val="0"/>
          <w:sz w:val="18"/>
        </w:rPr>
        <w:t>7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9580" w:x="1798" w:y="1591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进一步提升复杂结构陶瓷型芯制造技术、高强抗热冲击</w:t>
      </w:r>
    </w:p>
    <w:p>
      <w:pPr>
        <w:pStyle w:val="Normal7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陶瓷模壳和高精度模具制造技术、高性能陶瓷基复合材料制</w:t>
      </w:r>
    </w:p>
    <w:p>
      <w:pPr>
        <w:pStyle w:val="Normal7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备技术等水平。</w:t>
      </w:r>
    </w:p>
    <w:p>
      <w:pPr>
        <w:pStyle w:val="Normal7"/>
        <w:framePr w:w="5527" w:x="2438" w:y="3444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WFCJGQ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CJGQ+STKaiti" w:hAnsi="WFCJGQ+STKaiti" w:eastAsiaTheme="minorHAnsi" w:cs="WFCJGQ+STKaiti"/>
          <w:color w:val="000000"/>
          <w:spacing w:val="0"/>
          <w:sz w:val="32"/>
        </w:rPr>
        <w:t>（四）掌握燃机运行维护服务技术</w:t>
      </w:r>
    </w:p>
    <w:p>
      <w:pPr>
        <w:pStyle w:val="Normal7"/>
        <w:framePr w:w="4859" w:x="2438" w:y="4068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WFCJGQ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CJGQ+STKait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WFCJGQ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WFCJGQ+STKaiti" w:hAnsi="WFCJGQ+STKaiti" w:eastAsiaTheme="minorHAnsi" w:cs="WFCJGQ+STKaiti"/>
          <w:color w:val="000000"/>
          <w:spacing w:val="0"/>
          <w:sz w:val="32"/>
        </w:rPr>
        <w:t>培育自主运行维护服务体系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培育自主燃机运行维护服务体系，掌握完整的燃机检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修、服务核心技术和能力，制定燃机检修维护管理标准，形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成自主知识产权的图纸和规范。重点突破部件运行状态监测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与评估技术，寿命评估及延长技术，燃烧监测和诊断、燃烧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调整、燃烧室优化改造技术，热通道部件检测评估及修复技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术（包含燃烧室和透平高温部件服役损伤检测评估、高温部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件基体焊接、涂层修复及修复评估等技术），机组性能提升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及整机匹配技术，智能远程监控及诊断技术，联合循环及分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布式供能系统集成与运行效能诊断技术，智能化电站运行技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术等。开展燃机性能升级、降低排放、维护保养、寿命延长、</w:t>
      </w:r>
    </w:p>
    <w:p>
      <w:pPr>
        <w:pStyle w:val="Normal7"/>
        <w:framePr w:w="9948" w:x="1798" w:y="471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远程诊断、智能运行等服务。</w:t>
      </w:r>
    </w:p>
    <w:p>
      <w:pPr>
        <w:pStyle w:val="Normal7"/>
        <w:framePr w:w="3754" w:x="2438" w:y="11557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WFCJGQ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CJGQ+STKait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WFCJGQ+STKaiti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WFCJGQ+STKaiti" w:hAnsi="WFCJGQ+STKaiti" w:eastAsiaTheme="minorHAnsi" w:cs="WFCJGQ+STKaiti"/>
          <w:color w:val="000000"/>
          <w:spacing w:val="0"/>
          <w:sz w:val="32"/>
        </w:rPr>
        <w:t>发展第三方运维服务</w:t>
      </w:r>
    </w:p>
    <w:p>
      <w:pPr>
        <w:pStyle w:val="Normal7"/>
        <w:framePr w:w="9948" w:x="1798" w:y="12199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依托国内燃机研发、制造和运维单位，发展专业燃气轮</w:t>
      </w:r>
    </w:p>
    <w:p>
      <w:pPr>
        <w:pStyle w:val="Normal7"/>
        <w:framePr w:w="9948" w:x="1798" w:y="121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7"/>
          <w:sz w:val="32"/>
        </w:rPr>
        <w:t>机运维服务，开展逆向工程，结合自主技术和已有产业体系，</w:t>
      </w:r>
    </w:p>
    <w:p>
      <w:pPr>
        <w:pStyle w:val="Normal7"/>
        <w:framePr w:w="9948" w:x="1798" w:y="121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开展技术攻关和转化，掌握国内主要机型热通道部件的设计</w:t>
      </w:r>
    </w:p>
    <w:p>
      <w:pPr>
        <w:pStyle w:val="Normal7"/>
        <w:framePr w:w="9948" w:x="1798" w:y="121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原理，形成自主知识产权的图纸和规范，加强燃机热部件修</w:t>
      </w:r>
    </w:p>
    <w:p>
      <w:pPr>
        <w:pStyle w:val="Normal7"/>
        <w:framePr w:w="9948" w:x="1798" w:y="1219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理、燃机现场检修。重点突破精确扫描及建模造型技术、通</w:t>
      </w:r>
    </w:p>
    <w:p>
      <w:pPr>
        <w:pStyle w:val="Normal7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UWAGNI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WAGNI+TimesNewRomanPSMT" w:eastAsiaTheme="minorHAnsi" w:hAnsiTheme="minorHAnsi" w:cstheme="minorBidi"/>
          <w:color w:val="000000"/>
          <w:spacing w:val="0"/>
          <w:sz w:val="18"/>
        </w:rPr>
        <w:t>8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9580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流部件(压气机、燃烧室、透平)流场分析与结构设计技术、</w:t>
      </w:r>
    </w:p>
    <w:p>
      <w:pPr>
        <w:pStyle w:val="Normal8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燃机整机特性分析及部件匹配设计技术和加工规范等。</w:t>
      </w:r>
    </w:p>
    <w:p>
      <w:pPr>
        <w:pStyle w:val="Normal8"/>
        <w:framePr w:w="9580" w:x="1798" w:y="1591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WCCWAF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CCWAF+STKaiti" w:hAnsi="WCCWAF+STKaiti" w:eastAsiaTheme="minorHAnsi" w:cs="WCCWAF+STKaiti"/>
          <w:color w:val="000000"/>
          <w:spacing w:val="0"/>
          <w:sz w:val="32"/>
        </w:rPr>
        <w:t>（五）加快培育和发展燃气轮机应用市场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3"/>
          <w:sz w:val="32"/>
        </w:rPr>
        <w:t>推进落实《能源发展“十三五”规划》、《电力发展“十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三五”规划》和《加快推进天然气利用的意见》，提高天然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气发电利用比重，加快培育和发展各类型燃气轮机的应用市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场。根据区域冷热电需求大力发展天然气分布式多联供项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目。支持用电负荷中心和风电、光伏发电端发展燃气调峰电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站，提升电力安全保障水平和降低弃风弃光率。在大气污染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防治重点地区结合热、电负荷需求和气源条件等有序发展燃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气热电联产项目。支持利用煤层气、煤制气、高炉煤气等低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热值气发电。依托天然气输送管线压缩站建设，推动驱动用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燃机应用。通过推动国内各类型燃气轮机技术和产业进步，</w:t>
      </w:r>
    </w:p>
    <w:p>
      <w:pPr>
        <w:pStyle w:val="Normal8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明显降低燃气轮机设备造价和维修服务费用。</w:t>
      </w:r>
    </w:p>
    <w:p>
      <w:pPr>
        <w:pStyle w:val="Normal8"/>
        <w:framePr w:w="2402" w:x="2437" w:y="10327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2"/>
        </w:rPr>
        <w:t>三、保障措施</w:t>
      </w:r>
    </w:p>
    <w:p>
      <w:pPr>
        <w:pStyle w:val="Normal8"/>
        <w:framePr w:w="3364" w:x="2438" w:y="10933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WCCWAF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CCWAF+STKaiti" w:hAnsi="WCCWAF+STKaiti" w:eastAsiaTheme="minorHAnsi" w:cs="WCCWAF+STKaiti"/>
          <w:color w:val="000000"/>
          <w:spacing w:val="0"/>
          <w:sz w:val="32"/>
        </w:rPr>
        <w:t>（一）加强项目监管</w:t>
      </w:r>
    </w:p>
    <w:p>
      <w:pPr>
        <w:pStyle w:val="Normal8"/>
        <w:framePr w:w="9580" w:x="1798" w:y="11575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各类燃气轮机相关项目要与“航空发动机及燃气轮机”</w:t>
      </w:r>
    </w:p>
    <w:p>
      <w:pPr>
        <w:pStyle w:val="Normal8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国家重大专项的指导思想保持一致，以能源工程建设有效保</w:t>
      </w:r>
    </w:p>
    <w:p>
      <w:pPr>
        <w:pStyle w:val="Normal8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障重大专项的实施。各级投资主管和行业管理部门要加强燃</w:t>
      </w:r>
    </w:p>
    <w:p>
      <w:pPr>
        <w:pStyle w:val="Normal8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气发电及其它燃机项目的审批和监管，项目建设方案要与燃</w:t>
      </w:r>
    </w:p>
    <w:p>
      <w:pPr>
        <w:pStyle w:val="Normal8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气轮机自主化要求协调配合，建立燃气轮机运行情况监管系</w:t>
      </w:r>
    </w:p>
    <w:p>
      <w:pPr>
        <w:pStyle w:val="Normal8"/>
        <w:framePr w:w="9580" w:x="1798" w:y="1157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统，支持自主技术装备的示范试验和推广应用。各级投资主</w:t>
      </w:r>
    </w:p>
    <w:p>
      <w:pPr>
        <w:pStyle w:val="Normal8"/>
        <w:framePr w:w="360" w:x="5908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IIIHWF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IIHWF+TimesNewRomanPSMT" w:eastAsiaTheme="minorHAnsi" w:hAnsiTheme="minorHAnsi" w:cstheme="minorBidi"/>
          <w:color w:val="000000"/>
          <w:spacing w:val="0"/>
          <w:sz w:val="18"/>
        </w:rPr>
        <w:t>9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9558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管和行业管理部门要加强对燃气轮机设备制造项目的监管</w:t>
      </w:r>
    </w:p>
    <w:p>
      <w:pPr>
        <w:pStyle w:val="Normal9"/>
        <w:framePr w:w="9558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和引导，防止技术重复引进和生产能力盲目扩张。</w:t>
      </w:r>
    </w:p>
    <w:p>
      <w:pPr>
        <w:pStyle w:val="Normal9"/>
        <w:framePr w:w="9558" w:x="1798" w:y="1591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KNARBM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NARBM+STKaiti" w:hAnsi="KNARBM+STKaiti" w:eastAsiaTheme="minorHAnsi" w:cs="KNARBM+STKaiti"/>
          <w:color w:val="000000"/>
          <w:spacing w:val="0"/>
          <w:sz w:val="32"/>
        </w:rPr>
        <w:t>（二）支持能力建设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与重大专项协调配合，高效利用先进制造产业投资基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5"/>
          <w:sz w:val="32"/>
        </w:rPr>
        <w:t>金、国家新兴产业创业投资引导基金等，研究采用PPP模式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建立燃气轮机产业发展基金，支持政府、金融机构、企业等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在防范风险基础上创新合作机制和投融资模式，灵活应用投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资补贴、贷款贴息、低息贷款、债券、租赁、证券等，重点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支持各类燃气轮机关键技术攻关、关键部件制造条件升级、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试验能力建设、运维服务能力提升和示范应用。鼓励对承担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2"/>
          <w:sz w:val="32"/>
        </w:rPr>
        <w:t>国家燃气轮机关键技术装备示范任务的项目给予贷款、保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险、融资等支持。鼓励民营企业和社会资本积极参与燃气轮</w:t>
      </w:r>
    </w:p>
    <w:p>
      <w:pPr>
        <w:pStyle w:val="Normal9"/>
        <w:framePr w:w="9580" w:x="1798" w:y="346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机研发制造和工程应用。</w:t>
      </w:r>
    </w:p>
    <w:p>
      <w:pPr>
        <w:pStyle w:val="Normal9"/>
        <w:framePr w:w="3364" w:x="2438" w:y="9685"/>
        <w:widowControl w:val="0"/>
        <w:autoSpaceDE w:val="0"/>
        <w:autoSpaceDN w:val="0"/>
        <w:spacing w:before="0" w:after="0" w:line="359" w:lineRule="exact"/>
        <w:ind w:left="0" w:right="0" w:firstLine="0"/>
        <w:jc w:val="left"/>
        <w:rPr>
          <w:rStyle w:val="DefaultParagraphFont"/>
          <w:rFonts w:ascii="KNARBM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NARBM+STKaiti" w:hAnsi="KNARBM+STKaiti" w:eastAsiaTheme="minorHAnsi" w:cs="KNARBM+STKaiti"/>
          <w:color w:val="000000"/>
          <w:spacing w:val="0"/>
          <w:sz w:val="32"/>
        </w:rPr>
        <w:t>（三）组织示范工程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组织示范工程承担各类燃气轮机示范试验和推广应用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任务。依托燃气调峰发电、热电联产、IGCC和煤气低热值应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用等项目建设组织示范工程，开展重型燃气轮机关键部件和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整机示范试验。依托天然气长输管线工程建设，组织燃气轮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机驱动增压站示范，开展驱动用燃气轮机示范应用。根据天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然气分布式能源和海洋平台等发展需求，组织中小型燃气轮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机发电示范。结合典型燃气轮机运行维护服务需求，组织燃</w:t>
      </w:r>
    </w:p>
    <w:p>
      <w:pPr>
        <w:pStyle w:val="Normal9"/>
        <w:framePr w:w="9580" w:x="1798" w:y="10327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机运行维护服务自主化示范。各类燃气轮机示范项目须制定</w:t>
      </w:r>
    </w:p>
    <w:p>
      <w:pPr>
        <w:pStyle w:val="Normal9"/>
        <w:framePr w:w="450" w:x="5863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EQPIOF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QPIOF+TimesNewRomanPSMT" w:eastAsiaTheme="minorHAnsi" w:hAnsiTheme="minorHAnsi" w:cstheme="minorBidi"/>
          <w:color w:val="000000"/>
          <w:spacing w:val="0"/>
          <w:sz w:val="18"/>
        </w:rPr>
        <w:t>10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7738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自主化方案，按要求报行业主管部门审核备案。</w:t>
      </w:r>
    </w:p>
    <w:p>
      <w:pPr>
        <w:pStyle w:val="Normal10"/>
        <w:framePr w:w="7738" w:x="1798" w:y="1591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VMGMCF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GMCF+STKaiti" w:hAnsi="VMGMCF+STKaiti" w:eastAsiaTheme="minorHAnsi" w:cs="VMGMCF+STKaiti"/>
          <w:color w:val="000000"/>
          <w:spacing w:val="0"/>
          <w:sz w:val="32"/>
        </w:rPr>
        <w:t>（四）完善支持政策</w:t>
      </w:r>
    </w:p>
    <w:p>
      <w:pPr>
        <w:pStyle w:val="Normal10"/>
        <w:framePr w:w="9580" w:x="1798" w:y="2839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国家明确的各类燃气轮机示范项目优先纳入相关规划，</w:t>
      </w:r>
    </w:p>
    <w:p>
      <w:pPr>
        <w:pStyle w:val="Normal10"/>
        <w:framePr w:w="9580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由各级投资主管部门按照权限核准或审批。国家重大专项列</w:t>
      </w:r>
    </w:p>
    <w:p>
      <w:pPr>
        <w:pStyle w:val="Normal10"/>
        <w:framePr w:w="9580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入的试验电站项目，由项目所在地主管部门纳入相关规划和</w:t>
      </w:r>
    </w:p>
    <w:p>
      <w:pPr>
        <w:pStyle w:val="Normal10"/>
        <w:framePr w:w="9580" w:x="1798" w:y="2839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按照权限审批。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对于各类首台套示范项目，油气企业要切实保障气源供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应和相关配套条件；运行调度管理部门和电网企业要确保示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范项目顺利接入电网，研究建立符合燃气发电机组特性的市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场化调度运行机制，保障示范项目运行时间。示范项目在示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范试验阶段享受项目运行考核等优惠支持政策。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13"/>
          <w:sz w:val="32"/>
        </w:rPr>
        <w:t>鼓励具备条件的地区燃气发电通过市场竞争或电力用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户协商确定电价。完善气电价格联动机制，有条件的地方可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积极采取财政补贴等措施疏导天然气发电价格矛盾。细化完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善天然气分布式能源项目并网上网办法，鼓励天然气分布式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能源与电力用户直接签订交易合同，自主协商确定电量和价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格。鼓励各地区结合本地实际情况制定相应支持政策。</w:t>
      </w:r>
    </w:p>
    <w:p>
      <w:pPr>
        <w:pStyle w:val="Normal10"/>
        <w:framePr w:w="9580" w:x="1798" w:y="5335"/>
        <w:widowControl w:val="0"/>
        <w:autoSpaceDE w:val="0"/>
        <w:autoSpaceDN w:val="0"/>
        <w:spacing w:before="0" w:after="0" w:line="606" w:lineRule="exact"/>
        <w:ind w:left="641" w:right="0" w:firstLine="0"/>
        <w:jc w:val="left"/>
        <w:rPr>
          <w:rStyle w:val="DefaultParagraphFont"/>
          <w:rFonts w:ascii="VMGMCF+STKaiti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GMCF+STKaiti" w:hAnsi="VMGMCF+STKaiti" w:eastAsiaTheme="minorHAnsi" w:cs="VMGMCF+STKaiti"/>
          <w:color w:val="000000"/>
          <w:spacing w:val="0"/>
          <w:sz w:val="32"/>
        </w:rPr>
        <w:t>（五）严格招标采购</w:t>
      </w:r>
    </w:p>
    <w:p>
      <w:pPr>
        <w:pStyle w:val="Normal10"/>
        <w:framePr w:w="9580" w:x="1798" w:y="12823"/>
        <w:widowControl w:val="0"/>
        <w:autoSpaceDE w:val="0"/>
        <w:autoSpaceDN w:val="0"/>
        <w:spacing w:before="0" w:after="0" w:line="320" w:lineRule="exact"/>
        <w:ind w:left="64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各类燃气轮机设备招标采购要严格按照《中华人民共和</w:t>
      </w:r>
    </w:p>
    <w:p>
      <w:pPr>
        <w:pStyle w:val="Normal10"/>
        <w:framePr w:w="9580" w:x="1798" w:y="128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国招标投标法》及有关规定进行，严禁设立限制国内企业参</w:t>
      </w:r>
    </w:p>
    <w:p>
      <w:pPr>
        <w:pStyle w:val="Normal10"/>
        <w:framePr w:w="9580" w:x="1798" w:y="128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与投标的歧视性条款或设立排它性条件。严禁在招标采购中</w:t>
      </w:r>
    </w:p>
    <w:p>
      <w:pPr>
        <w:pStyle w:val="Normal10"/>
        <w:framePr w:w="9580" w:x="1798" w:y="12823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设置技术性能、参数条件等指标时，出现指定进口或事实上</w:t>
      </w:r>
    </w:p>
    <w:p>
      <w:pPr>
        <w:pStyle w:val="Normal10"/>
        <w:framePr w:w="450" w:x="5866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LWOTVE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WOTVE+TimesNewRomanPSMT" w:eastAsiaTheme="minorHAnsi" w:hAnsiTheme="minorHAnsi" w:cstheme="minorBidi"/>
          <w:color w:val="000000"/>
          <w:spacing w:val="-4"/>
          <w:sz w:val="18"/>
        </w:rPr>
        <w:t>11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9580" w:x="1798" w:y="1591"/>
        <w:widowControl w:val="0"/>
        <w:autoSpaceDE w:val="0"/>
        <w:autoSpaceDN w:val="0"/>
        <w:spacing w:before="0" w:after="0" w:line="320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必须进口的内容。各类示范工程经报主管部门审批，可采用</w:t>
      </w:r>
    </w:p>
    <w:p>
      <w:pPr>
        <w:pStyle w:val="Normal11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-1"/>
          <w:sz w:val="32"/>
        </w:rPr>
        <w:t>谈判、竞标等灵活方式招标，保障自主技术装备的试验示范</w:t>
      </w:r>
    </w:p>
    <w:p>
      <w:pPr>
        <w:pStyle w:val="Normal11"/>
        <w:framePr w:w="9580" w:x="1798" w:y="1591"/>
        <w:widowControl w:val="0"/>
        <w:autoSpaceDE w:val="0"/>
        <w:autoSpaceDN w:val="0"/>
        <w:spacing w:before="0" w:after="0" w:line="624" w:lineRule="exact"/>
        <w:ind w:left="0" w:right="0" w:firstLine="0"/>
        <w:jc w:val="left"/>
        <w:rPr>
          <w:rStyle w:val="DefaultParagraphFont"/>
          <w:rFonts w:ascii="FangSong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angSong" w:hAnsi="FangSong" w:eastAsiaTheme="minorHAnsi" w:cs="FangSong"/>
          <w:color w:val="000000"/>
          <w:spacing w:val="0"/>
          <w:sz w:val="32"/>
        </w:rPr>
        <w:t>和推广应用。</w:t>
      </w:r>
    </w:p>
    <w:p>
      <w:pPr>
        <w:pStyle w:val="Normal11"/>
        <w:framePr w:w="450" w:x="5863" w:y="15642"/>
        <w:widowControl w:val="0"/>
        <w:autoSpaceDE w:val="0"/>
        <w:autoSpaceDN w:val="0"/>
        <w:spacing w:before="0" w:after="0" w:line="199" w:lineRule="exact"/>
        <w:ind w:left="0" w:right="0" w:firstLine="0"/>
        <w:jc w:val="left"/>
        <w:rPr>
          <w:rStyle w:val="DefaultParagraphFont"/>
          <w:rFonts w:ascii="NTJOOA+TimesNewRomanPSMT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TJOOA+TimesNewRomanPSMT" w:eastAsiaTheme="minorHAnsi" w:hAnsiTheme="minorHAnsi" w:cstheme="minorBidi"/>
          <w:color w:val="000000"/>
          <w:spacing w:val="0"/>
          <w:sz w:val="18"/>
        </w:rPr>
        <w:t>12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UDDPUB+STZhongsong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NQKUAE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QMGPTI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EBJOOS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KJCKJH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DKRTKT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DCBSJT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DPAFNT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PUKBNC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CHPECM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NEVGQJ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NVTUFF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JRWOEP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GVMLST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UIDBIO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FCJGQ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UWAGNI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WCCWAF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IIIHWF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KNARBM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EQPIOF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VMGMCF+STKaiti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LWOTVE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NTJOOA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