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6.11.0.0 -->
  <w:body>
    <w:p>
      <w:pPr>
        <w:pStyle w:val="Normal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0"/>
        <w:framePr w:w="1050" w:x="1800" w:y="1602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30"/>
        </w:rPr>
        <w:t>附件</w:t>
      </w:r>
    </w:p>
    <w:p>
      <w:pPr>
        <w:pStyle w:val="Normal0"/>
        <w:framePr w:w="3799" w:x="4444" w:y="3512"/>
        <w:widowControl w:val="0"/>
        <w:autoSpaceDE w:val="0"/>
        <w:autoSpaceDN w:val="0"/>
        <w:spacing w:before="0" w:after="0" w:line="535" w:lineRule="exact"/>
        <w:ind w:left="0" w:right="0" w:firstLine="0"/>
        <w:jc w:val="left"/>
        <w:rPr>
          <w:rStyle w:val="DefaultParagraphFont"/>
          <w:rFonts w:ascii="OQTOOQ+ArialUnicodeMS" w:eastAsiaTheme="minorHAnsi" w:hAnsiTheme="minorHAnsi" w:cstheme="minorBidi"/>
          <w:color w:val="000000"/>
          <w:spacing w:val="0"/>
          <w:sz w:val="40"/>
        </w:rPr>
      </w:pPr>
      <w:r>
        <w:rPr>
          <w:rStyle w:val="DefaultParagraphFont"/>
          <w:rFonts w:ascii="OQTOOQ+ArialUnicodeMS" w:hAnsi="OQTOOQ+ArialUnicodeMS" w:eastAsiaTheme="minorHAnsi" w:cs="OQTOOQ+ArialUnicodeMS"/>
          <w:color w:val="000000"/>
          <w:spacing w:val="0"/>
          <w:sz w:val="40"/>
        </w:rPr>
        <w:t>循环发展引领行动</w:t>
      </w:r>
    </w:p>
    <w:p>
      <w:pPr>
        <w:pStyle w:val="Normal0"/>
        <w:framePr w:w="8970" w:x="2400" w:y="503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JNBMA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NBMAK+FangSong_GB2312" w:hAnsi="JNBMAK+FangSong_GB2312" w:eastAsiaTheme="minorHAnsi" w:cs="JNBMAK+FangSong_GB2312"/>
          <w:color w:val="000000"/>
          <w:spacing w:val="-4"/>
          <w:sz w:val="30"/>
        </w:rPr>
        <w:t>循环发展是我国经济社会发展的一项重大战略，是建设生态</w:t>
      </w:r>
    </w:p>
    <w:p>
      <w:pPr>
        <w:pStyle w:val="Normal0"/>
        <w:framePr w:w="9660" w:x="1800" w:y="5658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JNBMA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NBMAK+FangSong_GB2312" w:hAnsi="JNBMAK+FangSong_GB2312" w:eastAsiaTheme="minorHAnsi" w:cs="JNBMAK+FangSong_GB2312"/>
          <w:color w:val="000000"/>
          <w:spacing w:val="-3"/>
          <w:sz w:val="30"/>
        </w:rPr>
        <w:t>文明、推动绿色发展的重要途径。“十三五”时期是全面建成小</w:t>
      </w:r>
    </w:p>
    <w:p>
      <w:pPr>
        <w:pStyle w:val="Normal0"/>
        <w:framePr w:w="9660" w:x="1800" w:y="5658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JNBMA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NBMAK+FangSong_GB2312" w:hAnsi="JNBMAK+FangSong_GB2312" w:eastAsiaTheme="minorHAnsi" w:cs="JNBMAK+FangSong_GB2312"/>
          <w:color w:val="000000"/>
          <w:spacing w:val="-3"/>
          <w:sz w:val="30"/>
        </w:rPr>
        <w:t>康社会的战略决胜期，经济增长换挡降速、发展方式粗放、结构</w:t>
      </w:r>
    </w:p>
    <w:p>
      <w:pPr>
        <w:pStyle w:val="Normal0"/>
        <w:framePr w:w="9660" w:x="1800" w:y="5658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JNBMA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NBMAK+FangSong_GB2312" w:hAnsi="JNBMAK+FangSong_GB2312" w:eastAsiaTheme="minorHAnsi" w:cs="JNBMAK+FangSong_GB2312"/>
          <w:color w:val="000000"/>
          <w:spacing w:val="-3"/>
          <w:sz w:val="30"/>
        </w:rPr>
        <w:t>性矛盾凸显、资源环境约束强化等问题相互交织，提高发展质量</w:t>
      </w:r>
    </w:p>
    <w:p>
      <w:pPr>
        <w:pStyle w:val="Normal0"/>
        <w:framePr w:w="9660" w:x="1800" w:y="5658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JNBMA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NBMAK+FangSong_GB2312" w:hAnsi="JNBMAK+FangSong_GB2312" w:eastAsiaTheme="minorHAnsi" w:cs="JNBMAK+FangSong_GB2312"/>
          <w:color w:val="000000"/>
          <w:spacing w:val="0"/>
          <w:sz w:val="30"/>
        </w:rPr>
        <w:t>和效益、推动绿色循环低碳发展的任务更加迫切。</w:t>
      </w:r>
    </w:p>
    <w:p>
      <w:pPr>
        <w:pStyle w:val="Normal0"/>
        <w:framePr w:w="9660" w:x="1800" w:y="8154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JNBMA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NBMAK+FangSong_GB2312" w:hAnsi="JNBMAK+FangSong_GB2312" w:eastAsiaTheme="minorHAnsi" w:cs="JNBMAK+FangSong_GB2312"/>
          <w:color w:val="000000"/>
          <w:spacing w:val="0"/>
          <w:sz w:val="30"/>
        </w:rPr>
        <w:t>为全面贯彻落实创新、协调、绿色、开放、共享发展理念，</w:t>
      </w:r>
    </w:p>
    <w:p>
      <w:pPr>
        <w:pStyle w:val="Normal0"/>
        <w:framePr w:w="9660" w:x="1800" w:y="8154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JNBMA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NBMAK+FangSong_GB2312" w:hAnsi="JNBMAK+FangSong_GB2312" w:eastAsiaTheme="minorHAnsi" w:cs="JNBMAK+FangSong_GB2312"/>
          <w:color w:val="000000"/>
          <w:spacing w:val="-3"/>
          <w:sz w:val="30"/>
        </w:rPr>
        <w:t>推动发展方式转变，提升发展的质量和效益，引领形成绿色生产</w:t>
      </w:r>
    </w:p>
    <w:p>
      <w:pPr>
        <w:pStyle w:val="Normal0"/>
        <w:framePr w:w="9660" w:x="1800" w:y="8154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JNBMA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NBMAK+FangSong_GB2312" w:hAnsi="JNBMAK+FangSong_GB2312" w:eastAsiaTheme="minorHAnsi" w:cs="JNBMAK+FangSong_GB2312"/>
          <w:color w:val="000000"/>
          <w:spacing w:val="-3"/>
          <w:sz w:val="30"/>
        </w:rPr>
        <w:t>方式和生活方式，促进经济绿色转型，根据党的十八届五中全会</w:t>
      </w:r>
    </w:p>
    <w:p>
      <w:pPr>
        <w:pStyle w:val="Normal0"/>
        <w:framePr w:w="9660" w:x="1800" w:y="8154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JNBMA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NBMAK+FangSong_GB2312" w:hAnsi="JNBMAK+FangSong_GB2312" w:eastAsiaTheme="minorHAnsi" w:cs="JNBMAK+FangSong_GB2312"/>
          <w:color w:val="000000"/>
          <w:spacing w:val="-3"/>
          <w:sz w:val="30"/>
        </w:rPr>
        <w:t>精神和《国民经济和社会发展“十三五”规划纲要》，制定本引</w:t>
      </w:r>
    </w:p>
    <w:p>
      <w:pPr>
        <w:pStyle w:val="Normal0"/>
        <w:framePr w:w="9660" w:x="1800" w:y="8154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JNBMA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NBMAK+FangSong_GB2312" w:hAnsi="JNBMAK+FangSong_GB2312" w:eastAsiaTheme="minorHAnsi" w:cs="JNBMAK+FangSong_GB2312"/>
          <w:color w:val="000000"/>
          <w:spacing w:val="0"/>
          <w:sz w:val="30"/>
        </w:rPr>
        <w:t>领行动。</w:t>
      </w:r>
    </w:p>
    <w:p>
      <w:pPr>
        <w:pStyle w:val="Normal0"/>
        <w:framePr w:w="2402" w:x="2440" w:y="11503"/>
        <w:widowControl w:val="0"/>
        <w:autoSpaceDE w:val="0"/>
        <w:autoSpaceDN w:val="0"/>
        <w:spacing w:before="0" w:after="0" w:line="320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32"/>
        </w:rPr>
        <w:t>一、总体要求</w:t>
      </w:r>
    </w:p>
    <w:p>
      <w:pPr>
        <w:pStyle w:val="Normal0"/>
        <w:framePr w:w="2557" w:x="2402" w:y="12378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NAKHOD+KaiTi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AKHOD+KaiTi_GB2312" w:hAnsi="NAKHOD+KaiTi_GB2312" w:eastAsiaTheme="minorHAnsi" w:cs="NAKHOD+KaiTi_GB2312"/>
          <w:color w:val="000000"/>
          <w:spacing w:val="1"/>
          <w:sz w:val="30"/>
        </w:rPr>
        <w:t>（一）指导思想</w:t>
      </w:r>
    </w:p>
    <w:p>
      <w:pPr>
        <w:pStyle w:val="Normal0"/>
        <w:framePr w:w="9725" w:x="1800" w:y="13122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JNBMA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NBMAK+FangSong_GB2312" w:hAnsi="JNBMAK+FangSong_GB2312" w:eastAsiaTheme="minorHAnsi" w:cs="JNBMAK+FangSong_GB2312"/>
          <w:color w:val="000000"/>
          <w:spacing w:val="-9"/>
          <w:sz w:val="30"/>
        </w:rPr>
        <w:t>以邓小平理论、“三个代表”重要思想、科学发展观为指导，</w:t>
      </w:r>
    </w:p>
    <w:p>
      <w:pPr>
        <w:pStyle w:val="Normal0"/>
        <w:framePr w:w="9725" w:x="1800" w:y="1312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JNBMA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NBMAK+FangSong_GB2312" w:hAnsi="JNBMAK+FangSong_GB2312" w:eastAsiaTheme="minorHAnsi" w:cs="JNBMAK+FangSong_GB2312"/>
          <w:color w:val="000000"/>
          <w:spacing w:val="0"/>
          <w:sz w:val="30"/>
        </w:rPr>
        <w:t>全面贯彻落实党的十八大和十八届三中、四中、五中全会精神，</w:t>
      </w:r>
    </w:p>
    <w:p>
      <w:pPr>
        <w:pStyle w:val="Normal0"/>
        <w:framePr w:w="9725" w:x="1800" w:y="1312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JNBMA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NBMAK+FangSong_GB2312" w:hAnsi="JNBMAK+FangSong_GB2312" w:eastAsiaTheme="minorHAnsi" w:cs="JNBMAK+FangSong_GB2312"/>
          <w:color w:val="000000"/>
          <w:spacing w:val="-3"/>
          <w:sz w:val="30"/>
        </w:rPr>
        <w:t>深入贯彻习近平总书记系列重要讲话精神，坚持节约资源和保护</w:t>
      </w:r>
    </w:p>
    <w:p>
      <w:pPr>
        <w:pStyle w:val="Normal0"/>
        <w:framePr w:w="360" w:x="6088" w:y="15228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DATLCL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DATLCL+TimesNewRomanPSMT" w:eastAsiaTheme="minorHAnsi" w:hAnsiTheme="minorHAnsi" w:cstheme="minorBidi"/>
          <w:color w:val="000000"/>
          <w:spacing w:val="0"/>
          <w:sz w:val="18"/>
        </w:rPr>
        <w:t>1</w:t>
      </w:r>
    </w:p>
    <w:p>
      <w:pPr>
        <w:pStyle w:val="Normal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"/>
        <w:framePr w:w="10005" w:x="1800" w:y="1602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IMOEM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IMOEMS+FangSong_GB2312" w:hAnsi="IMOEMS+FangSong_GB2312" w:eastAsiaTheme="minorHAnsi" w:cs="IMOEMS+FangSong_GB2312"/>
          <w:color w:val="000000"/>
          <w:spacing w:val="-3"/>
          <w:sz w:val="30"/>
        </w:rPr>
        <w:t>环境的基本国策，牢固树立节约集约循环利用的资源观，以资源</w:t>
      </w:r>
    </w:p>
    <w:p>
      <w:pPr>
        <w:pStyle w:val="Normal1"/>
        <w:framePr w:w="10005" w:x="1800" w:y="160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IMOEM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IMOEMS+FangSong_GB2312" w:hAnsi="IMOEMS+FangSong_GB2312" w:eastAsiaTheme="minorHAnsi" w:cs="IMOEMS+FangSong_GB2312"/>
          <w:color w:val="000000"/>
          <w:spacing w:val="-3"/>
          <w:sz w:val="30"/>
        </w:rPr>
        <w:t>高效和循环利用为核心，大力发展循环经济，强化制度和政策供</w:t>
      </w:r>
    </w:p>
    <w:p>
      <w:pPr>
        <w:pStyle w:val="Normal1"/>
        <w:framePr w:w="10005" w:x="1800" w:y="160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IMOEM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IMOEMS+FangSong_GB2312" w:hAnsi="IMOEMS+FangSong_GB2312" w:eastAsiaTheme="minorHAnsi" w:cs="IMOEMS+FangSong_GB2312"/>
          <w:color w:val="000000"/>
          <w:spacing w:val="-8"/>
          <w:sz w:val="30"/>
        </w:rPr>
        <w:t>给，加强科技创新、机制创新和模式创新，激发循环发展新动能，</w:t>
      </w:r>
    </w:p>
    <w:p>
      <w:pPr>
        <w:pStyle w:val="Normal1"/>
        <w:framePr w:w="10005" w:x="1800" w:y="160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IMOEM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IMOEMS+FangSong_GB2312" w:hAnsi="IMOEMS+FangSong_GB2312" w:eastAsiaTheme="minorHAnsi" w:cs="IMOEMS+FangSong_GB2312"/>
          <w:color w:val="000000"/>
          <w:spacing w:val="-3"/>
          <w:sz w:val="30"/>
        </w:rPr>
        <w:t>加快形成绿色循环低碳产业体系和城镇循环发展体系，夯实全面</w:t>
      </w:r>
    </w:p>
    <w:p>
      <w:pPr>
        <w:pStyle w:val="Normal1"/>
        <w:framePr w:w="10005" w:x="1800" w:y="160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IMOEM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IMOEMS+FangSong_GB2312" w:hAnsi="IMOEMS+FangSong_GB2312" w:eastAsiaTheme="minorHAnsi" w:cs="IMOEMS+FangSong_GB2312"/>
          <w:color w:val="000000"/>
          <w:spacing w:val="-3"/>
          <w:sz w:val="30"/>
        </w:rPr>
        <w:t>建成小康社会的资源基础，构筑源头减量全过程控制的污染防控</w:t>
      </w:r>
    </w:p>
    <w:p>
      <w:pPr>
        <w:pStyle w:val="Normal1"/>
        <w:framePr w:w="10005" w:x="1800" w:y="160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IMOEM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IMOEMS+FangSong_GB2312" w:hAnsi="IMOEMS+FangSong_GB2312" w:eastAsiaTheme="minorHAnsi" w:cs="IMOEMS+FangSong_GB2312"/>
          <w:color w:val="000000"/>
          <w:spacing w:val="0"/>
          <w:sz w:val="30"/>
        </w:rPr>
        <w:t>体系，实现经济社会的绿色转型。</w:t>
      </w:r>
    </w:p>
    <w:p>
      <w:pPr>
        <w:pStyle w:val="Normal1"/>
        <w:framePr w:w="2557" w:x="2402" w:y="546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UPHGMN+KaiTi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UPHGMN+KaiTi_GB2312" w:hAnsi="UPHGMN+KaiTi_GB2312" w:eastAsiaTheme="minorHAnsi" w:cs="UPHGMN+KaiTi_GB2312"/>
          <w:color w:val="000000"/>
          <w:spacing w:val="1"/>
          <w:sz w:val="30"/>
        </w:rPr>
        <w:t>（二）基本原则</w:t>
      </w:r>
    </w:p>
    <w:p>
      <w:pPr>
        <w:pStyle w:val="Normal1"/>
        <w:framePr w:w="9660" w:x="1800" w:y="6210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IMOEM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IMOEMS+FangSong_GB2312" w:hAnsi="IMOEMS+FangSong_GB2312" w:eastAsiaTheme="minorHAnsi" w:cs="IMOEMS+FangSong_GB2312"/>
          <w:color w:val="000000"/>
          <w:spacing w:val="-4"/>
          <w:sz w:val="30"/>
        </w:rPr>
        <w:t>——坚持以绿色转型为方向。落实绿色发展理念，把循环发</w:t>
      </w:r>
    </w:p>
    <w:p>
      <w:pPr>
        <w:pStyle w:val="Normal1"/>
        <w:framePr w:w="9660" w:x="1800" w:y="621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IMOEM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IMOEMS+FangSong_GB2312" w:hAnsi="IMOEMS+FangSong_GB2312" w:eastAsiaTheme="minorHAnsi" w:cs="IMOEMS+FangSong_GB2312"/>
          <w:color w:val="000000"/>
          <w:spacing w:val="8"/>
          <w:sz w:val="30"/>
        </w:rPr>
        <w:t>展作为生产生活方式绿色化的基本途径，推进供给侧结构性改</w:t>
      </w:r>
    </w:p>
    <w:p>
      <w:pPr>
        <w:pStyle w:val="Normal1"/>
        <w:framePr w:w="9660" w:x="1800" w:y="621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IMOEM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IMOEMS+FangSong_GB2312" w:hAnsi="IMOEMS+FangSong_GB2312" w:eastAsiaTheme="minorHAnsi" w:cs="IMOEMS+FangSong_GB2312"/>
          <w:color w:val="000000"/>
          <w:spacing w:val="-3"/>
          <w:sz w:val="30"/>
        </w:rPr>
        <w:t>革，加快构建低消耗、少排放、能循环的现代产业体系，推动实</w:t>
      </w:r>
    </w:p>
    <w:p>
      <w:pPr>
        <w:pStyle w:val="Normal1"/>
        <w:framePr w:w="9660" w:x="1800" w:y="621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IMOEM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IMOEMS+FangSong_GB2312" w:hAnsi="IMOEMS+FangSong_GB2312" w:eastAsiaTheme="minorHAnsi" w:cs="IMOEMS+FangSong_GB2312"/>
          <w:color w:val="000000"/>
          <w:spacing w:val="0"/>
          <w:sz w:val="30"/>
        </w:rPr>
        <w:t>现生产、流通、消费各环节绿色化、低碳化、循环化。</w:t>
      </w:r>
    </w:p>
    <w:p>
      <w:pPr>
        <w:pStyle w:val="Normal1"/>
        <w:framePr w:w="9660" w:x="1800" w:y="6210"/>
        <w:widowControl w:val="0"/>
        <w:autoSpaceDE w:val="0"/>
        <w:autoSpaceDN w:val="0"/>
        <w:spacing w:before="0" w:after="0" w:line="624" w:lineRule="exact"/>
        <w:ind w:left="600" w:right="0" w:firstLine="0"/>
        <w:jc w:val="left"/>
        <w:rPr>
          <w:rStyle w:val="DefaultParagraphFont"/>
          <w:rFonts w:ascii="IMOEM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IMOEMS+FangSong_GB2312" w:hAnsi="IMOEMS+FangSong_GB2312" w:eastAsiaTheme="minorHAnsi" w:cs="IMOEMS+FangSong_GB2312"/>
          <w:color w:val="000000"/>
          <w:spacing w:val="-4"/>
          <w:sz w:val="30"/>
        </w:rPr>
        <w:t>——坚持以制度建设为关键。健全促进循环发展的法规、标</w:t>
      </w:r>
    </w:p>
    <w:p>
      <w:pPr>
        <w:pStyle w:val="Normal1"/>
        <w:framePr w:w="9660" w:x="1800" w:y="621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IMOEM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IMOEMS+FangSong_GB2312" w:hAnsi="IMOEMS+FangSong_GB2312" w:eastAsiaTheme="minorHAnsi" w:cs="IMOEMS+FangSong_GB2312"/>
          <w:color w:val="000000"/>
          <w:spacing w:val="-3"/>
          <w:sz w:val="30"/>
        </w:rPr>
        <w:t>准、政策等制度体系，理清政府与市场的关系，发挥市场机制在</w:t>
      </w:r>
    </w:p>
    <w:p>
      <w:pPr>
        <w:pStyle w:val="Normal1"/>
        <w:framePr w:w="9660" w:x="1800" w:y="621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IMOEM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IMOEMS+FangSong_GB2312" w:hAnsi="IMOEMS+FangSong_GB2312" w:eastAsiaTheme="minorHAnsi" w:cs="IMOEMS+FangSong_GB2312"/>
          <w:color w:val="000000"/>
          <w:spacing w:val="-3"/>
          <w:sz w:val="30"/>
        </w:rPr>
        <w:t>资源配置中的决定性作用，明确政府、企业、个人、社会团体在</w:t>
      </w:r>
    </w:p>
    <w:p>
      <w:pPr>
        <w:pStyle w:val="Normal1"/>
        <w:framePr w:w="9660" w:x="1800" w:y="621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IMOEM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IMOEMS+FangSong_GB2312" w:hAnsi="IMOEMS+FangSong_GB2312" w:eastAsiaTheme="minorHAnsi" w:cs="IMOEMS+FangSong_GB2312"/>
          <w:color w:val="000000"/>
          <w:spacing w:val="8"/>
          <w:sz w:val="30"/>
        </w:rPr>
        <w:t>循环发展中的责任义务，建立激励与约束相结合的长效推进机</w:t>
      </w:r>
    </w:p>
    <w:p>
      <w:pPr>
        <w:pStyle w:val="Normal1"/>
        <w:framePr w:w="9660" w:x="1800" w:y="621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IMOEM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IMOEMS+FangSong_GB2312" w:hAnsi="IMOEMS+FangSong_GB2312" w:eastAsiaTheme="minorHAnsi" w:cs="IMOEMS+FangSong_GB2312"/>
          <w:color w:val="000000"/>
          <w:spacing w:val="0"/>
          <w:sz w:val="30"/>
        </w:rPr>
        <w:t>制。</w:t>
      </w:r>
    </w:p>
    <w:p>
      <w:pPr>
        <w:pStyle w:val="Normal1"/>
        <w:framePr w:w="9660" w:x="1800" w:y="11826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IMOEM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IMOEMS+FangSong_GB2312" w:hAnsi="IMOEMS+FangSong_GB2312" w:eastAsiaTheme="minorHAnsi" w:cs="IMOEMS+FangSong_GB2312"/>
          <w:color w:val="000000"/>
          <w:spacing w:val="-4"/>
          <w:sz w:val="30"/>
        </w:rPr>
        <w:t>——坚持以创新开放为驱动。加快先进技术在循环经济领域</w:t>
      </w:r>
    </w:p>
    <w:p>
      <w:pPr>
        <w:pStyle w:val="Normal1"/>
        <w:framePr w:w="9660" w:x="1800" w:y="11826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IMOEM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IMOEMS+FangSong_GB2312" w:hAnsi="IMOEMS+FangSong_GB2312" w:eastAsiaTheme="minorHAnsi" w:cs="IMOEMS+FangSong_GB2312"/>
          <w:color w:val="000000"/>
          <w:spacing w:val="-3"/>
          <w:sz w:val="30"/>
        </w:rPr>
        <w:t>的应用，创新机制模式，支持资源循环利用产业“走出去”，推</w:t>
      </w:r>
    </w:p>
    <w:p>
      <w:pPr>
        <w:pStyle w:val="Normal1"/>
        <w:framePr w:w="9660" w:x="1800" w:y="11826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IMOEM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IMOEMS+FangSong_GB2312" w:hAnsi="IMOEMS+FangSong_GB2312" w:eastAsiaTheme="minorHAnsi" w:cs="IMOEMS+FangSong_GB2312"/>
          <w:color w:val="000000"/>
          <w:spacing w:val="0"/>
          <w:sz w:val="30"/>
        </w:rPr>
        <w:t>动产业转型升级，提高质量和效益。</w:t>
      </w:r>
    </w:p>
    <w:p>
      <w:pPr>
        <w:pStyle w:val="Normal1"/>
        <w:framePr w:w="9660" w:x="1800" w:y="13698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IMOEM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IMOEMS+FangSong_GB2312" w:hAnsi="IMOEMS+FangSong_GB2312" w:eastAsiaTheme="minorHAnsi" w:cs="IMOEMS+FangSong_GB2312"/>
          <w:color w:val="000000"/>
          <w:spacing w:val="0"/>
          <w:sz w:val="30"/>
        </w:rPr>
        <w:t>——坚持以协调共享为支撑。注重不同区域发展的特殊性，</w:t>
      </w:r>
    </w:p>
    <w:p>
      <w:pPr>
        <w:pStyle w:val="Normal1"/>
        <w:framePr w:w="9660" w:x="1800" w:y="13698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IMOEM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IMOEMS+FangSong_GB2312" w:hAnsi="IMOEMS+FangSong_GB2312" w:eastAsiaTheme="minorHAnsi" w:cs="IMOEMS+FangSong_GB2312"/>
          <w:color w:val="000000"/>
          <w:spacing w:val="-3"/>
          <w:sz w:val="30"/>
        </w:rPr>
        <w:t>落实重大区域战略，着力构建区域资源循环体系。以解决社会生</w:t>
      </w:r>
    </w:p>
    <w:p>
      <w:pPr>
        <w:pStyle w:val="Normal1"/>
        <w:framePr w:w="360" w:x="6088" w:y="15228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HMTBHK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HMTBHK+TimesNewRomanPSMT" w:eastAsiaTheme="minorHAnsi" w:hAnsiTheme="minorHAnsi" w:cstheme="minorBidi"/>
          <w:color w:val="000000"/>
          <w:spacing w:val="0"/>
          <w:sz w:val="18"/>
        </w:rPr>
        <w:t>2</w:t>
      </w:r>
    </w:p>
    <w:p>
      <w:pPr>
        <w:pStyle w:val="Normal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2"/>
        <w:framePr w:w="9660" w:x="1800" w:y="1602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AIUFE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IUFEK+FangSong_GB2312" w:hAnsi="AIUFEK+FangSong_GB2312" w:eastAsiaTheme="minorHAnsi" w:cs="AIUFEK+FangSong_GB2312"/>
          <w:color w:val="000000"/>
          <w:spacing w:val="-3"/>
          <w:sz w:val="30"/>
        </w:rPr>
        <w:t>活中资源利用和环境保护方面的突出问题为突破口，为人民提供</w:t>
      </w:r>
    </w:p>
    <w:p>
      <w:pPr>
        <w:pStyle w:val="Normal2"/>
        <w:framePr w:w="9660" w:x="1800" w:y="160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AIUFE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IUFEK+FangSong_GB2312" w:hAnsi="AIUFEK+FangSong_GB2312" w:eastAsiaTheme="minorHAnsi" w:cs="AIUFEK+FangSong_GB2312"/>
          <w:color w:val="000000"/>
          <w:spacing w:val="0"/>
          <w:sz w:val="30"/>
        </w:rPr>
        <w:t>更多的绿色产品，增强人民群众的获得感。</w:t>
      </w:r>
    </w:p>
    <w:p>
      <w:pPr>
        <w:pStyle w:val="Normal2"/>
        <w:framePr w:w="2557" w:x="2402" w:y="2970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OMJJGC+KaiTi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MJJGC+KaiTi_GB2312" w:hAnsi="OMJJGC+KaiTi_GB2312" w:eastAsiaTheme="minorHAnsi" w:cs="OMJJGC+KaiTi_GB2312"/>
          <w:color w:val="000000"/>
          <w:spacing w:val="1"/>
          <w:sz w:val="30"/>
        </w:rPr>
        <w:t>（三）主要目标</w:t>
      </w:r>
    </w:p>
    <w:p>
      <w:pPr>
        <w:pStyle w:val="Normal2"/>
        <w:framePr w:w="9660" w:x="1800" w:y="3714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AIUFE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IUFEK+FangSong_GB2312" w:hAnsi="AIUFEK+FangSong_GB2312" w:eastAsiaTheme="minorHAnsi" w:cs="AIUFEK+FangSong_GB2312"/>
          <w:color w:val="000000"/>
          <w:spacing w:val="-4"/>
          <w:sz w:val="30"/>
        </w:rPr>
        <w:t>——绿色循环低碳产业体系初步形成。循环型生产方式得到</w:t>
      </w:r>
    </w:p>
    <w:p>
      <w:pPr>
        <w:pStyle w:val="Normal2"/>
        <w:framePr w:w="9660" w:x="1800" w:y="3714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AIUFE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IUFEK+FangSong_GB2312" w:hAnsi="AIUFEK+FangSong_GB2312" w:eastAsiaTheme="minorHAnsi" w:cs="AIUFEK+FangSong_GB2312"/>
          <w:color w:val="000000"/>
          <w:spacing w:val="-3"/>
          <w:sz w:val="30"/>
        </w:rPr>
        <w:t>全面推行，实现企业循环式生产、园区循环式发展、产业循环式</w:t>
      </w:r>
    </w:p>
    <w:p>
      <w:pPr>
        <w:pStyle w:val="Normal2"/>
        <w:framePr w:w="9660" w:x="1800" w:y="3714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AIUFE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IUFEK+FangSong_GB2312" w:hAnsi="AIUFEK+FangSong_GB2312" w:eastAsiaTheme="minorHAnsi" w:cs="AIUFEK+FangSong_GB2312"/>
          <w:color w:val="000000"/>
          <w:spacing w:val="-3"/>
          <w:sz w:val="30"/>
        </w:rPr>
        <w:t>组合，单位产出物质消耗、废物排放明显减少，循环发展对污染</w:t>
      </w:r>
    </w:p>
    <w:p>
      <w:pPr>
        <w:pStyle w:val="Normal2"/>
        <w:framePr w:w="9660" w:x="1800" w:y="3714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AIUFE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IUFEK+FangSong_GB2312" w:hAnsi="AIUFEK+FangSong_GB2312" w:eastAsiaTheme="minorHAnsi" w:cs="AIUFEK+FangSong_GB2312"/>
          <w:color w:val="000000"/>
          <w:spacing w:val="0"/>
          <w:sz w:val="30"/>
        </w:rPr>
        <w:t>防控的作用明显增强。</w:t>
      </w:r>
    </w:p>
    <w:p>
      <w:pPr>
        <w:pStyle w:val="Normal2"/>
        <w:framePr w:w="9660" w:x="1800" w:y="6210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AIUFE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IUFEK+FangSong_GB2312" w:hAnsi="AIUFEK+FangSong_GB2312" w:eastAsiaTheme="minorHAnsi" w:cs="AIUFEK+FangSong_GB2312"/>
          <w:color w:val="000000"/>
          <w:spacing w:val="-4"/>
          <w:sz w:val="30"/>
        </w:rPr>
        <w:t>——城镇循环发展体系基本建立。城市典型废弃物资源化利</w:t>
      </w:r>
    </w:p>
    <w:p>
      <w:pPr>
        <w:pStyle w:val="Normal2"/>
        <w:framePr w:w="9660" w:x="1800" w:y="621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AIUFE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IUFEK+FangSong_GB2312" w:hAnsi="AIUFEK+FangSong_GB2312" w:eastAsiaTheme="minorHAnsi" w:cs="AIUFEK+FangSong_GB2312"/>
          <w:color w:val="000000"/>
          <w:spacing w:val="-3"/>
          <w:sz w:val="30"/>
        </w:rPr>
        <w:t>用水平显著提高，生产系统和生活系统循环链接的共生体系基本</w:t>
      </w:r>
    </w:p>
    <w:p>
      <w:pPr>
        <w:pStyle w:val="Normal2"/>
        <w:framePr w:w="9660" w:x="1800" w:y="621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AIUFE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IUFEK+FangSong_GB2312" w:hAnsi="AIUFEK+FangSong_GB2312" w:eastAsiaTheme="minorHAnsi" w:cs="AIUFEK+FangSong_GB2312"/>
          <w:color w:val="000000"/>
          <w:spacing w:val="-3"/>
          <w:sz w:val="30"/>
        </w:rPr>
        <w:t>建立，生活垃圾分类和再生资源回收实现有效衔接，绿色基础设</w:t>
      </w:r>
    </w:p>
    <w:p>
      <w:pPr>
        <w:pStyle w:val="Normal2"/>
        <w:framePr w:w="9660" w:x="1800" w:y="621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AIUFE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IUFEK+FangSong_GB2312" w:hAnsi="AIUFEK+FangSong_GB2312" w:eastAsiaTheme="minorHAnsi" w:cs="AIUFEK+FangSong_GB2312"/>
          <w:color w:val="000000"/>
          <w:spacing w:val="0"/>
          <w:sz w:val="30"/>
        </w:rPr>
        <w:t>施、绿色建筑水平明显提升。</w:t>
      </w:r>
    </w:p>
    <w:p>
      <w:pPr>
        <w:pStyle w:val="Normal2"/>
        <w:framePr w:w="9660" w:x="1800" w:y="8706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AIUFE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IUFEK+FangSong_GB2312" w:hAnsi="AIUFEK+FangSong_GB2312" w:eastAsiaTheme="minorHAnsi" w:cs="AIUFEK+FangSong_GB2312"/>
          <w:color w:val="000000"/>
          <w:spacing w:val="-4"/>
          <w:sz w:val="30"/>
        </w:rPr>
        <w:t>——新的资源战略保障体系基本构建。节约集约循环利用的</w:t>
      </w:r>
    </w:p>
    <w:p>
      <w:pPr>
        <w:pStyle w:val="Normal2"/>
        <w:framePr w:w="9660" w:x="1800" w:y="8706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AIUFE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IUFEK+FangSong_GB2312" w:hAnsi="AIUFEK+FangSong_GB2312" w:eastAsiaTheme="minorHAnsi" w:cs="AIUFEK+FangSong_GB2312"/>
          <w:color w:val="000000"/>
          <w:spacing w:val="-3"/>
          <w:sz w:val="30"/>
        </w:rPr>
        <w:t>新资源观全面树立，资源循环利用制度体系基本形成，资源循环</w:t>
      </w:r>
    </w:p>
    <w:p>
      <w:pPr>
        <w:pStyle w:val="Normal2"/>
        <w:framePr w:w="9660" w:x="1800" w:y="8706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AIUFE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IUFEK+FangSong_GB2312" w:hAnsi="AIUFEK+FangSong_GB2312" w:eastAsiaTheme="minorHAnsi" w:cs="AIUFEK+FangSong_GB2312"/>
          <w:color w:val="000000"/>
          <w:spacing w:val="0"/>
          <w:sz w:val="30"/>
        </w:rPr>
        <w:t>利用产业成为国民经济发展资源安全的重要保障之一。</w:t>
      </w:r>
    </w:p>
    <w:p>
      <w:pPr>
        <w:pStyle w:val="Normal2"/>
        <w:framePr w:w="9660" w:x="1800" w:y="8706"/>
        <w:widowControl w:val="0"/>
        <w:autoSpaceDE w:val="0"/>
        <w:autoSpaceDN w:val="0"/>
        <w:spacing w:before="0" w:after="0" w:line="624" w:lineRule="exact"/>
        <w:ind w:left="600" w:right="0" w:firstLine="0"/>
        <w:jc w:val="left"/>
        <w:rPr>
          <w:rStyle w:val="DefaultParagraphFont"/>
          <w:rFonts w:ascii="AIUFE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IUFEK+FangSong_GB2312" w:hAnsi="AIUFEK+FangSong_GB2312" w:eastAsiaTheme="minorHAnsi" w:cs="AIUFEK+FangSong_GB2312"/>
          <w:color w:val="000000"/>
          <w:spacing w:val="-4"/>
          <w:sz w:val="30"/>
        </w:rPr>
        <w:t>——绿色生活方式基本形成。绿色消费理念在全社会初步树</w:t>
      </w:r>
    </w:p>
    <w:p>
      <w:pPr>
        <w:pStyle w:val="Normal2"/>
        <w:framePr w:w="9660" w:x="1800" w:y="8706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AIUFE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IUFEK+FangSong_GB2312" w:hAnsi="AIUFEK+FangSong_GB2312" w:eastAsiaTheme="minorHAnsi" w:cs="AIUFEK+FangSong_GB2312"/>
          <w:color w:val="000000"/>
          <w:spacing w:val="-3"/>
          <w:sz w:val="30"/>
        </w:rPr>
        <w:t>立，绿色产品使用比例明显提高，节约资源、垃圾分类、绿色出</w:t>
      </w:r>
    </w:p>
    <w:p>
      <w:pPr>
        <w:pStyle w:val="Normal2"/>
        <w:framePr w:w="9660" w:x="1800" w:y="8706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AIUFE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IUFEK+FangSong_GB2312" w:hAnsi="AIUFEK+FangSong_GB2312" w:eastAsiaTheme="minorHAnsi" w:cs="AIUFEK+FangSong_GB2312"/>
          <w:color w:val="000000"/>
          <w:spacing w:val="0"/>
          <w:sz w:val="30"/>
        </w:rPr>
        <w:t>行等行为蔚然成风。</w:t>
      </w:r>
    </w:p>
    <w:p>
      <w:pPr>
        <w:pStyle w:val="Normal2"/>
        <w:framePr w:w="9552" w:x="1800" w:y="12450"/>
        <w:widowControl w:val="0"/>
        <w:autoSpaceDE w:val="0"/>
        <w:autoSpaceDN w:val="0"/>
        <w:spacing w:before="0" w:after="0" w:line="300" w:lineRule="exact"/>
        <w:ind w:left="602" w:right="0" w:firstLine="0"/>
        <w:jc w:val="left"/>
        <w:rPr>
          <w:rStyle w:val="DefaultParagraphFont"/>
          <w:rFonts w:ascii="AIUFE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MJJGC+KaiTi_GB2312" w:hAnsi="OMJJGC+KaiTi_GB2312" w:eastAsiaTheme="minorHAnsi" w:cs="OMJJGC+KaiTi_GB2312"/>
          <w:color w:val="000000"/>
          <w:spacing w:val="1"/>
          <w:sz w:val="30"/>
        </w:rPr>
        <w:t>主要指标。</w:t>
      </w:r>
      <w:r>
        <w:rPr>
          <w:rStyle w:val="DefaultParagraphFont"/>
          <w:rFonts w:ascii="AIUFEK+FangSong_GB2312" w:hAnsi="AIUFEK+FangSong_GB2312" w:eastAsiaTheme="minorHAnsi" w:cs="AIUFEK+FangSong_GB2312"/>
          <w:color w:val="000000"/>
          <w:spacing w:val="0"/>
          <w:sz w:val="30"/>
        </w:rPr>
        <w:t>到</w:t>
      </w:r>
      <w:r>
        <w:rPr>
          <w:rStyle w:val="DefaultParagraphFont"/>
          <w:rFonts w:ascii="AIUFEK+FangSong_GB2312" w:eastAsiaTheme="minorHAnsi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AIUFEK+FangSong_GB2312" w:eastAsiaTheme="minorHAnsi" w:hAnsiTheme="minorHAnsi" w:cstheme="minorBidi"/>
          <w:color w:val="000000"/>
          <w:spacing w:val="0"/>
          <w:sz w:val="30"/>
        </w:rPr>
        <w:t>2020</w:t>
      </w:r>
      <w:r>
        <w:rPr>
          <w:rStyle w:val="DefaultParagraphFont"/>
          <w:rFonts w:ascii="AIUFEK+FangSong_GB2312" w:eastAsiaTheme="minorHAnsi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AIUFEK+FangSong_GB2312" w:hAnsi="AIUFEK+FangSong_GB2312" w:eastAsiaTheme="minorHAnsi" w:cs="AIUFEK+FangSong_GB2312"/>
          <w:color w:val="000000"/>
          <w:spacing w:val="0"/>
          <w:sz w:val="30"/>
        </w:rPr>
        <w:t>年，主要资源产出率比</w:t>
      </w:r>
      <w:r>
        <w:rPr>
          <w:rStyle w:val="DefaultParagraphFont"/>
          <w:rFonts w:ascii="AIUFEK+FangSong_GB2312" w:eastAsiaTheme="minorHAnsi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AIUFEK+FangSong_GB2312" w:eastAsiaTheme="minorHAnsi" w:hAnsiTheme="minorHAnsi" w:cstheme="minorBidi"/>
          <w:color w:val="000000"/>
          <w:spacing w:val="0"/>
          <w:sz w:val="30"/>
        </w:rPr>
        <w:t>2015</w:t>
      </w:r>
      <w:r>
        <w:rPr>
          <w:rStyle w:val="DefaultParagraphFont"/>
          <w:rFonts w:ascii="AIUFEK+FangSong_GB2312" w:eastAsiaTheme="minorHAnsi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AIUFEK+FangSong_GB2312" w:hAnsi="AIUFEK+FangSong_GB2312" w:eastAsiaTheme="minorHAnsi" w:cs="AIUFEK+FangSong_GB2312"/>
          <w:color w:val="000000"/>
          <w:spacing w:val="0"/>
          <w:sz w:val="30"/>
        </w:rPr>
        <w:t>年提高</w:t>
      </w:r>
      <w:r>
        <w:rPr>
          <w:rStyle w:val="DefaultParagraphFont"/>
          <w:rFonts w:ascii="AIUFEK+FangSong_GB2312" w:eastAsiaTheme="minorHAnsi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AIUFEK+FangSong_GB2312" w:eastAsiaTheme="minorHAnsi" w:hAnsiTheme="minorHAnsi" w:cstheme="minorBidi"/>
          <w:color w:val="000000"/>
          <w:spacing w:val="0"/>
          <w:sz w:val="30"/>
        </w:rPr>
        <w:t>15</w:t>
      </w:r>
    </w:p>
    <w:p>
      <w:pPr>
        <w:pStyle w:val="Normal2"/>
        <w:framePr w:w="9552" w:x="1800" w:y="1245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AIUFE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IUFEK+FangSong_GB2312" w:hAnsi="AIUFEK+FangSong_GB2312" w:eastAsiaTheme="minorHAnsi" w:cs="AIUFEK+FangSong_GB2312"/>
          <w:color w:val="000000"/>
          <w:spacing w:val="2"/>
          <w:sz w:val="30"/>
        </w:rPr>
        <w:t>％，主要废弃物循环利用率达到</w:t>
      </w:r>
      <w:r>
        <w:rPr>
          <w:rStyle w:val="DefaultParagraphFont"/>
          <w:rFonts w:ascii="AIUFEK+FangSong_GB2312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AIUFEK+FangSong_GB2312" w:hAnsi="AIUFEK+FangSong_GB2312" w:eastAsiaTheme="minorHAnsi" w:cs="AIUFEK+FangSong_GB2312"/>
          <w:color w:val="000000"/>
          <w:spacing w:val="2"/>
          <w:sz w:val="30"/>
        </w:rPr>
        <w:t>54.6％左右。一般工业固体废</w:t>
      </w:r>
    </w:p>
    <w:p>
      <w:pPr>
        <w:pStyle w:val="Normal2"/>
        <w:framePr w:w="9552" w:x="1800" w:y="1245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AIUFE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IUFEK+FangSong_GB2312" w:hAnsi="AIUFEK+FangSong_GB2312" w:eastAsiaTheme="minorHAnsi" w:cs="AIUFEK+FangSong_GB2312"/>
          <w:color w:val="000000"/>
          <w:spacing w:val="0"/>
          <w:sz w:val="30"/>
        </w:rPr>
        <w:t>物综合利用率达到</w:t>
      </w:r>
      <w:r>
        <w:rPr>
          <w:rStyle w:val="DefaultParagraphFont"/>
          <w:rFonts w:ascii="AIUFEK+FangSong_GB2312" w:eastAsiaTheme="minorHAnsi" w:hAnsiTheme="minorHAnsi" w:cstheme="minorBidi"/>
          <w:color w:val="000000"/>
          <w:spacing w:val="-47"/>
          <w:sz w:val="30"/>
        </w:rPr>
        <w:t xml:space="preserve"> </w:t>
      </w:r>
      <w:r>
        <w:rPr>
          <w:rStyle w:val="DefaultParagraphFont"/>
          <w:rFonts w:ascii="AIUFEK+FangSong_GB2312" w:hAnsi="AIUFEK+FangSong_GB2312" w:eastAsiaTheme="minorHAnsi" w:cs="AIUFEK+FangSong_GB2312"/>
          <w:color w:val="000000"/>
          <w:spacing w:val="0"/>
          <w:sz w:val="30"/>
        </w:rPr>
        <w:t>73％，农作物秸秆综合利用率达到</w:t>
      </w:r>
      <w:r>
        <w:rPr>
          <w:rStyle w:val="DefaultParagraphFont"/>
          <w:rFonts w:ascii="AIUFEK+FangSong_GB2312" w:eastAsiaTheme="minorHAnsi" w:hAnsiTheme="minorHAnsi" w:cstheme="minorBidi"/>
          <w:color w:val="000000"/>
          <w:spacing w:val="-47"/>
          <w:sz w:val="30"/>
        </w:rPr>
        <w:t xml:space="preserve"> </w:t>
      </w:r>
      <w:r>
        <w:rPr>
          <w:rStyle w:val="DefaultParagraphFont"/>
          <w:rFonts w:ascii="AIUFEK+FangSong_GB2312" w:hAnsi="AIUFEK+FangSong_GB2312" w:eastAsiaTheme="minorHAnsi" w:cs="AIUFEK+FangSong_GB2312"/>
          <w:color w:val="000000"/>
          <w:spacing w:val="0"/>
          <w:sz w:val="30"/>
        </w:rPr>
        <w:t>85％，资</w:t>
      </w:r>
    </w:p>
    <w:p>
      <w:pPr>
        <w:pStyle w:val="Normal2"/>
        <w:framePr w:w="9552" w:x="1800" w:y="1245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AIUFEK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IUFEK+FangSong_GB2312" w:hAnsi="AIUFEK+FangSong_GB2312" w:eastAsiaTheme="minorHAnsi" w:cs="AIUFEK+FangSong_GB2312"/>
          <w:color w:val="000000"/>
          <w:spacing w:val="0"/>
          <w:sz w:val="30"/>
        </w:rPr>
        <w:t>源循环利用产业产值达到</w:t>
      </w:r>
      <w:r>
        <w:rPr>
          <w:rStyle w:val="DefaultParagraphFont"/>
          <w:rFonts w:ascii="AIUFEK+FangSong_GB2312" w:eastAsiaTheme="minorHAnsi" w:hAnsiTheme="minorHAnsi" w:cstheme="minorBidi"/>
          <w:color w:val="000000"/>
          <w:spacing w:val="-31"/>
          <w:sz w:val="30"/>
        </w:rPr>
        <w:t xml:space="preserve"> </w:t>
      </w:r>
      <w:r>
        <w:rPr>
          <w:rStyle w:val="DefaultParagraphFont"/>
          <w:rFonts w:ascii="AIUFEK+FangSong_GB2312" w:eastAsiaTheme="minorHAnsi" w:hAnsiTheme="minorHAnsi" w:cstheme="minorBidi"/>
          <w:color w:val="000000"/>
          <w:spacing w:val="0"/>
          <w:sz w:val="30"/>
        </w:rPr>
        <w:t>3</w:t>
      </w:r>
      <w:r>
        <w:rPr>
          <w:rStyle w:val="DefaultParagraphFont"/>
          <w:rFonts w:ascii="AIUFEK+FangSong_GB2312" w:eastAsiaTheme="minorHAnsi" w:hAnsiTheme="minorHAnsi" w:cstheme="minorBidi"/>
          <w:color w:val="000000"/>
          <w:spacing w:val="-31"/>
          <w:sz w:val="30"/>
        </w:rPr>
        <w:t xml:space="preserve"> </w:t>
      </w:r>
      <w:r>
        <w:rPr>
          <w:rStyle w:val="DefaultParagraphFont"/>
          <w:rFonts w:ascii="AIUFEK+FangSong_GB2312" w:hAnsi="AIUFEK+FangSong_GB2312" w:eastAsiaTheme="minorHAnsi" w:cs="AIUFEK+FangSong_GB2312"/>
          <w:color w:val="000000"/>
          <w:spacing w:val="0"/>
          <w:sz w:val="30"/>
        </w:rPr>
        <w:t>万亿元。75%的国家级园区和</w:t>
      </w:r>
      <w:r>
        <w:rPr>
          <w:rStyle w:val="DefaultParagraphFont"/>
          <w:rFonts w:ascii="AIUFEK+FangSong_GB2312" w:eastAsiaTheme="minorHAnsi" w:hAnsiTheme="minorHAnsi" w:cstheme="minorBidi"/>
          <w:color w:val="000000"/>
          <w:spacing w:val="-31"/>
          <w:sz w:val="30"/>
        </w:rPr>
        <w:t xml:space="preserve"> </w:t>
      </w:r>
      <w:r>
        <w:rPr>
          <w:rStyle w:val="DefaultParagraphFont"/>
          <w:rFonts w:ascii="AIUFEK+FangSong_GB2312" w:hAnsi="AIUFEK+FangSong_GB2312" w:eastAsiaTheme="minorHAnsi" w:cs="AIUFEK+FangSong_GB2312"/>
          <w:color w:val="000000"/>
          <w:spacing w:val="0"/>
          <w:sz w:val="30"/>
        </w:rPr>
        <w:t>50%的</w:t>
      </w:r>
    </w:p>
    <w:p>
      <w:pPr>
        <w:pStyle w:val="Normal2"/>
        <w:framePr w:w="360" w:x="6088" w:y="15228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AHNJRG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AHNJRG+TimesNewRomanPSMT" w:eastAsiaTheme="minorHAnsi" w:hAnsiTheme="minorHAnsi" w:cstheme="minorBidi"/>
          <w:color w:val="000000"/>
          <w:spacing w:val="0"/>
          <w:sz w:val="18"/>
        </w:rPr>
        <w:t>3</w:t>
      </w:r>
    </w:p>
    <w:p>
      <w:pPr>
        <w:pStyle w:val="Normal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3"/>
        <w:framePr w:w="4140" w:x="1800" w:y="1602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VRHDE+FangSong_GB2312" w:hAnsi="TVRHDE+FangSong_GB2312" w:eastAsiaTheme="minorHAnsi" w:cs="TVRHDE+FangSong_GB2312"/>
          <w:color w:val="000000"/>
          <w:spacing w:val="0"/>
          <w:sz w:val="30"/>
        </w:rPr>
        <w:t>省级园区开展循环化改造。</w:t>
      </w:r>
    </w:p>
    <w:p>
      <w:pPr>
        <w:pStyle w:val="Normal3"/>
        <w:framePr w:w="5627" w:x="3538" w:y="2235"/>
        <w:widowControl w:val="0"/>
        <w:autoSpaceDE w:val="0"/>
        <w:autoSpaceDN w:val="0"/>
        <w:spacing w:before="0" w:after="0" w:line="280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SimHei" w:hAnsi="SimHei" w:eastAsiaTheme="minorHAnsi" w:cs="SimHei"/>
          <w:color w:val="000000"/>
          <w:spacing w:val="-4"/>
          <w:sz w:val="28"/>
        </w:rPr>
        <w:t>表1：“十三五”时期循环发展主要指标</w:t>
      </w:r>
    </w:p>
    <w:p>
      <w:pPr>
        <w:pStyle w:val="Normal3"/>
        <w:framePr w:w="1208" w:x="9284" w:y="2757"/>
        <w:widowControl w:val="0"/>
        <w:autoSpaceDE w:val="0"/>
        <w:autoSpaceDN w:val="0"/>
        <w:spacing w:before="0" w:after="0" w:line="210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9"/>
          <w:sz w:val="21"/>
        </w:rPr>
        <w:t>2020年比</w:t>
      </w:r>
    </w:p>
    <w:p>
      <w:pPr>
        <w:pStyle w:val="Normal3"/>
        <w:framePr w:w="735" w:x="1763" w:y="3057"/>
        <w:widowControl w:val="0"/>
        <w:autoSpaceDE w:val="0"/>
        <w:autoSpaceDN w:val="0"/>
        <w:spacing w:before="0" w:after="0" w:line="210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分类</w:t>
      </w:r>
    </w:p>
    <w:p>
      <w:pPr>
        <w:pStyle w:val="Normal3"/>
        <w:framePr w:w="735" w:x="3743" w:y="3057"/>
        <w:widowControl w:val="0"/>
        <w:autoSpaceDE w:val="0"/>
        <w:autoSpaceDN w:val="0"/>
        <w:spacing w:before="0" w:after="0" w:line="210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指标</w:t>
      </w:r>
    </w:p>
    <w:p>
      <w:pPr>
        <w:pStyle w:val="Normal3"/>
        <w:framePr w:w="735" w:x="5999" w:y="3057"/>
        <w:widowControl w:val="0"/>
        <w:autoSpaceDE w:val="0"/>
        <w:autoSpaceDN w:val="0"/>
        <w:spacing w:before="0" w:after="0" w:line="210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单位</w:t>
      </w:r>
    </w:p>
    <w:p>
      <w:pPr>
        <w:pStyle w:val="Normal3"/>
        <w:framePr w:w="998" w:x="7038" w:y="3057"/>
        <w:widowControl w:val="0"/>
        <w:autoSpaceDE w:val="0"/>
        <w:autoSpaceDN w:val="0"/>
        <w:spacing w:before="0" w:after="0" w:line="210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11"/>
          <w:sz w:val="21"/>
        </w:rPr>
        <w:t>2015年</w:t>
      </w:r>
    </w:p>
    <w:p>
      <w:pPr>
        <w:pStyle w:val="Normal3"/>
        <w:framePr w:w="2476" w:x="8129" w:y="3057"/>
        <w:widowControl w:val="0"/>
        <w:autoSpaceDE w:val="0"/>
        <w:autoSpaceDN w:val="0"/>
        <w:spacing w:before="0" w:after="0" w:line="210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13"/>
          <w:sz w:val="21"/>
        </w:rPr>
        <w:t>2020年</w:t>
      </w:r>
      <w:r>
        <w:rPr>
          <w:rStyle w:val="DefaultParagraphFont"/>
          <w:rFonts w:ascii="SimHei" w:eastAsiaTheme="minorHAnsi" w:hAnsiTheme="minorHAnsi" w:cstheme="minorBidi"/>
          <w:color w:val="000000"/>
          <w:spacing w:val="249"/>
          <w:sz w:val="21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8"/>
          <w:sz w:val="21"/>
        </w:rPr>
        <w:t>2015年提高</w:t>
      </w:r>
    </w:p>
    <w:p>
      <w:pPr>
        <w:pStyle w:val="Normal3"/>
        <w:framePr w:w="2476" w:x="8129" w:y="3057"/>
        <w:widowControl w:val="0"/>
        <w:autoSpaceDE w:val="0"/>
        <w:autoSpaceDN w:val="0"/>
        <w:spacing w:before="0" w:after="0" w:line="300" w:lineRule="exact"/>
        <w:ind w:left="1286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（％）</w:t>
      </w:r>
    </w:p>
    <w:p>
      <w:pPr>
        <w:pStyle w:val="Normal3"/>
        <w:framePr w:w="735" w:x="1763" w:y="3667"/>
        <w:widowControl w:val="0"/>
        <w:autoSpaceDE w:val="0"/>
        <w:autoSpaceDN w:val="0"/>
        <w:spacing w:before="0" w:after="0" w:line="210" w:lineRule="exact"/>
        <w:ind w:left="0" w:right="0" w:firstLine="0"/>
        <w:jc w:val="left"/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VRHDE+FangSong_GB2312" w:hAnsi="TVRHDE+FangSong_GB2312" w:eastAsiaTheme="minorHAnsi" w:cs="TVRHDE+FangSong_GB2312"/>
          <w:color w:val="000000"/>
          <w:spacing w:val="0"/>
          <w:sz w:val="21"/>
        </w:rPr>
        <w:t>综合</w:t>
      </w:r>
    </w:p>
    <w:p>
      <w:pPr>
        <w:pStyle w:val="Normal3"/>
        <w:framePr w:w="735" w:x="1763" w:y="3667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VRHDE+FangSong_GB2312" w:hAnsi="TVRHDE+FangSong_GB2312" w:eastAsiaTheme="minorHAnsi" w:cs="TVRHDE+FangSong_GB2312"/>
          <w:color w:val="000000"/>
          <w:spacing w:val="0"/>
          <w:sz w:val="21"/>
        </w:rPr>
        <w:t>指标</w:t>
      </w:r>
    </w:p>
    <w:p>
      <w:pPr>
        <w:pStyle w:val="Normal3"/>
        <w:framePr w:w="2418" w:x="2903" w:y="3667"/>
        <w:widowControl w:val="0"/>
        <w:autoSpaceDE w:val="0"/>
        <w:autoSpaceDN w:val="0"/>
        <w:spacing w:before="0" w:after="0" w:line="210" w:lineRule="exact"/>
        <w:ind w:left="314" w:right="0" w:firstLine="0"/>
        <w:jc w:val="left"/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VRHDE+FangSong_GB2312" w:hAnsi="TVRHDE+FangSong_GB2312" w:eastAsiaTheme="minorHAnsi" w:cs="TVRHDE+FangSong_GB2312"/>
          <w:color w:val="000000"/>
          <w:spacing w:val="0"/>
          <w:sz w:val="21"/>
        </w:rPr>
        <w:t>主要资源产出率</w:t>
      </w:r>
    </w:p>
    <w:p>
      <w:pPr>
        <w:pStyle w:val="Normal3"/>
        <w:framePr w:w="2418" w:x="2903" w:y="3667"/>
        <w:widowControl w:val="0"/>
        <w:autoSpaceDE w:val="0"/>
        <w:autoSpaceDN w:val="0"/>
        <w:spacing w:before="0" w:after="0" w:line="311" w:lineRule="exact"/>
        <w:ind w:left="0" w:right="0" w:firstLine="0"/>
        <w:jc w:val="left"/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VRHDE+FangSong_GB2312" w:hAnsi="TVRHDE+FangSong_GB2312" w:eastAsiaTheme="minorHAnsi" w:cs="TVRHDE+FangSong_GB2312"/>
          <w:color w:val="000000"/>
          <w:spacing w:val="0"/>
          <w:sz w:val="21"/>
        </w:rPr>
        <w:t>主要废弃物循环利用率</w:t>
      </w:r>
    </w:p>
    <w:p>
      <w:pPr>
        <w:pStyle w:val="Normal3"/>
        <w:framePr w:w="2418" w:x="2903" w:y="3667"/>
        <w:widowControl w:val="0"/>
        <w:autoSpaceDE w:val="0"/>
        <w:autoSpaceDN w:val="0"/>
        <w:spacing w:before="0" w:after="0" w:line="310" w:lineRule="exact"/>
        <w:ind w:left="526" w:right="0" w:firstLine="0"/>
        <w:jc w:val="left"/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VRHDE+FangSong_GB2312" w:hAnsi="TVRHDE+FangSong_GB2312" w:eastAsiaTheme="minorHAnsi" w:cs="TVRHDE+FangSong_GB2312"/>
          <w:color w:val="000000"/>
          <w:spacing w:val="0"/>
          <w:sz w:val="21"/>
        </w:rPr>
        <w:t>能源产出率</w:t>
      </w:r>
    </w:p>
    <w:p>
      <w:pPr>
        <w:pStyle w:val="Normal3"/>
        <w:framePr w:w="840" w:x="5947" w:y="3667"/>
        <w:widowControl w:val="0"/>
        <w:autoSpaceDE w:val="0"/>
        <w:autoSpaceDN w:val="0"/>
        <w:spacing w:before="0" w:after="0" w:line="210" w:lineRule="exact"/>
        <w:ind w:left="0" w:right="0" w:firstLine="0"/>
        <w:jc w:val="left"/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VRHDE+FangSong_GB2312" w:hAnsi="TVRHDE+FangSong_GB2312" w:eastAsiaTheme="minorHAnsi" w:cs="TVRHDE+FangSong_GB2312"/>
          <w:color w:val="000000"/>
          <w:spacing w:val="0"/>
          <w:sz w:val="21"/>
        </w:rPr>
        <w:t>元/吨</w:t>
      </w:r>
    </w:p>
    <w:p>
      <w:pPr>
        <w:pStyle w:val="Normal3"/>
        <w:framePr w:w="840" w:x="7118" w:y="3667"/>
        <w:widowControl w:val="0"/>
        <w:autoSpaceDE w:val="0"/>
        <w:autoSpaceDN w:val="0"/>
        <w:spacing w:before="0" w:after="0" w:line="210" w:lineRule="exact"/>
        <w:ind w:left="51" w:right="0" w:firstLine="0"/>
        <w:jc w:val="left"/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21"/>
        </w:rPr>
        <w:t>5994</w:t>
      </w:r>
    </w:p>
    <w:p>
      <w:pPr>
        <w:pStyle w:val="Normal3"/>
        <w:framePr w:w="840" w:x="7118" w:y="3667"/>
        <w:widowControl w:val="0"/>
        <w:autoSpaceDE w:val="0"/>
        <w:autoSpaceDN w:val="0"/>
        <w:spacing w:before="0" w:after="0" w:line="311" w:lineRule="exact"/>
        <w:ind w:left="53" w:right="0" w:firstLine="0"/>
        <w:jc w:val="left"/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21"/>
        </w:rPr>
        <w:t>47.6</w:t>
      </w:r>
    </w:p>
    <w:p>
      <w:pPr>
        <w:pStyle w:val="Normal3"/>
        <w:framePr w:w="840" w:x="7118" w:y="3667"/>
        <w:widowControl w:val="0"/>
        <w:autoSpaceDE w:val="0"/>
        <w:autoSpaceDN w:val="0"/>
        <w:spacing w:before="0" w:after="0" w:line="310" w:lineRule="exact"/>
        <w:ind w:left="0" w:right="0" w:firstLine="0"/>
        <w:jc w:val="left"/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21"/>
        </w:rPr>
        <w:t>14028</w:t>
      </w:r>
    </w:p>
    <w:p>
      <w:pPr>
        <w:pStyle w:val="Normal3"/>
        <w:framePr w:w="840" w:x="7118" w:y="3667"/>
        <w:widowControl w:val="0"/>
        <w:autoSpaceDE w:val="0"/>
        <w:autoSpaceDN w:val="0"/>
        <w:spacing w:before="0" w:after="0" w:line="310" w:lineRule="exact"/>
        <w:ind w:left="53" w:right="0" w:firstLine="0"/>
        <w:jc w:val="left"/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21"/>
        </w:rPr>
        <w:t>97.6</w:t>
      </w:r>
    </w:p>
    <w:p>
      <w:pPr>
        <w:pStyle w:val="Normal3"/>
        <w:framePr w:w="840" w:x="7118" w:y="3667"/>
        <w:widowControl w:val="0"/>
        <w:autoSpaceDE w:val="0"/>
        <w:autoSpaceDN w:val="0"/>
        <w:spacing w:before="0" w:after="0" w:line="311" w:lineRule="exact"/>
        <w:ind w:left="0" w:right="0" w:firstLine="0"/>
        <w:jc w:val="left"/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21"/>
        </w:rPr>
        <w:t>154.6</w:t>
      </w:r>
    </w:p>
    <w:p>
      <w:pPr>
        <w:pStyle w:val="Normal3"/>
        <w:framePr w:w="840" w:x="7118" w:y="3667"/>
        <w:widowControl w:val="0"/>
        <w:autoSpaceDE w:val="0"/>
        <w:autoSpaceDN w:val="0"/>
        <w:spacing w:before="0" w:after="0" w:line="310" w:lineRule="exact"/>
        <w:ind w:left="52" w:right="0" w:firstLine="0"/>
        <w:jc w:val="left"/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21"/>
        </w:rPr>
        <w:t>80.1</w:t>
      </w:r>
    </w:p>
    <w:p>
      <w:pPr>
        <w:pStyle w:val="Normal3"/>
        <w:framePr w:w="840" w:x="7118" w:y="3667"/>
        <w:widowControl w:val="0"/>
        <w:autoSpaceDE w:val="0"/>
        <w:autoSpaceDN w:val="0"/>
        <w:spacing w:before="0" w:after="0" w:line="310" w:lineRule="exact"/>
        <w:ind w:left="158" w:right="0" w:firstLine="0"/>
        <w:jc w:val="left"/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21"/>
        </w:rPr>
        <w:t>65</w:t>
      </w:r>
    </w:p>
    <w:p>
      <w:pPr>
        <w:pStyle w:val="Normal3"/>
        <w:framePr w:w="842" w:x="8208" w:y="3667"/>
        <w:widowControl w:val="0"/>
        <w:autoSpaceDE w:val="0"/>
        <w:autoSpaceDN w:val="0"/>
        <w:spacing w:before="0" w:after="0" w:line="210" w:lineRule="exact"/>
        <w:ind w:left="52" w:right="0" w:firstLine="0"/>
        <w:jc w:val="left"/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21"/>
        </w:rPr>
        <w:t>6893</w:t>
      </w:r>
    </w:p>
    <w:p>
      <w:pPr>
        <w:pStyle w:val="Normal3"/>
        <w:framePr w:w="842" w:x="8208" w:y="3667"/>
        <w:widowControl w:val="0"/>
        <w:autoSpaceDE w:val="0"/>
        <w:autoSpaceDN w:val="0"/>
        <w:spacing w:before="0" w:after="0" w:line="311" w:lineRule="exact"/>
        <w:ind w:left="54" w:right="0" w:firstLine="0"/>
        <w:jc w:val="left"/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21"/>
        </w:rPr>
        <w:t>54.6</w:t>
      </w:r>
    </w:p>
    <w:p>
      <w:pPr>
        <w:pStyle w:val="Normal3"/>
        <w:framePr w:w="842" w:x="8208" w:y="3667"/>
        <w:widowControl w:val="0"/>
        <w:autoSpaceDE w:val="0"/>
        <w:autoSpaceDN w:val="0"/>
        <w:spacing w:before="0" w:after="0" w:line="310" w:lineRule="exact"/>
        <w:ind w:left="0" w:right="0" w:firstLine="0"/>
        <w:jc w:val="left"/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21"/>
        </w:rPr>
        <w:t>16511</w:t>
      </w:r>
    </w:p>
    <w:p>
      <w:pPr>
        <w:pStyle w:val="Normal3"/>
        <w:framePr w:w="842" w:x="8208" w:y="3667"/>
        <w:widowControl w:val="0"/>
        <w:autoSpaceDE w:val="0"/>
        <w:autoSpaceDN w:val="0"/>
        <w:spacing w:before="0" w:after="0" w:line="310" w:lineRule="exact"/>
        <w:ind w:left="0" w:right="0" w:firstLine="0"/>
        <w:jc w:val="left"/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21"/>
        </w:rPr>
        <w:t>126.8</w:t>
      </w:r>
    </w:p>
    <w:p>
      <w:pPr>
        <w:pStyle w:val="Normal3"/>
        <w:framePr w:w="842" w:x="8208" w:y="3667"/>
        <w:widowControl w:val="0"/>
        <w:autoSpaceDE w:val="0"/>
        <w:autoSpaceDN w:val="0"/>
        <w:spacing w:before="0" w:after="0" w:line="311" w:lineRule="exact"/>
        <w:ind w:left="0" w:right="0" w:firstLine="0"/>
        <w:jc w:val="left"/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21"/>
        </w:rPr>
        <w:t>200.4</w:t>
      </w:r>
    </w:p>
    <w:p>
      <w:pPr>
        <w:pStyle w:val="Normal3"/>
        <w:framePr w:w="842" w:x="8208" w:y="3667"/>
        <w:widowControl w:val="0"/>
        <w:autoSpaceDE w:val="0"/>
        <w:autoSpaceDN w:val="0"/>
        <w:spacing w:before="0" w:after="0" w:line="310" w:lineRule="exact"/>
        <w:ind w:left="158" w:right="0" w:firstLine="0"/>
        <w:jc w:val="left"/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21"/>
        </w:rPr>
        <w:t>85</w:t>
      </w:r>
    </w:p>
    <w:p>
      <w:pPr>
        <w:pStyle w:val="Normal3"/>
        <w:framePr w:w="526" w:x="9625" w:y="3667"/>
        <w:widowControl w:val="0"/>
        <w:autoSpaceDE w:val="0"/>
        <w:autoSpaceDN w:val="0"/>
        <w:spacing w:before="0" w:after="0" w:line="210" w:lineRule="exact"/>
        <w:ind w:left="0" w:right="0" w:firstLine="0"/>
        <w:jc w:val="left"/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21"/>
        </w:rPr>
        <w:t>15</w:t>
      </w:r>
    </w:p>
    <w:p>
      <w:pPr>
        <w:pStyle w:val="Normal3"/>
        <w:framePr w:w="526" w:x="9625" w:y="3667"/>
        <w:widowControl w:val="0"/>
        <w:autoSpaceDE w:val="0"/>
        <w:autoSpaceDN w:val="0"/>
        <w:spacing w:before="0" w:after="0" w:line="311" w:lineRule="exact"/>
        <w:ind w:left="55" w:right="0" w:firstLine="0"/>
        <w:jc w:val="left"/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21"/>
        </w:rPr>
        <w:t>7</w:t>
      </w:r>
    </w:p>
    <w:p>
      <w:pPr>
        <w:pStyle w:val="Normal3"/>
        <w:framePr w:w="420" w:x="6160" w:y="3978"/>
        <w:widowControl w:val="0"/>
        <w:autoSpaceDE w:val="0"/>
        <w:autoSpaceDN w:val="0"/>
        <w:spacing w:before="0" w:after="0" w:line="210" w:lineRule="exact"/>
        <w:ind w:left="0" w:right="0" w:firstLine="0"/>
        <w:jc w:val="left"/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21"/>
        </w:rPr>
        <w:t>%</w:t>
      </w:r>
    </w:p>
    <w:p>
      <w:pPr>
        <w:pStyle w:val="Normal3"/>
        <w:framePr w:w="1260" w:x="5737" w:y="4287"/>
        <w:widowControl w:val="0"/>
        <w:autoSpaceDE w:val="0"/>
        <w:autoSpaceDN w:val="0"/>
        <w:spacing w:before="0" w:after="0" w:line="210" w:lineRule="exact"/>
        <w:ind w:left="0" w:right="0" w:firstLine="0"/>
        <w:jc w:val="left"/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VRHDE+FangSong_GB2312" w:hAnsi="TVRHDE+FangSong_GB2312" w:eastAsiaTheme="minorHAnsi" w:cs="TVRHDE+FangSong_GB2312"/>
          <w:color w:val="000000"/>
          <w:spacing w:val="0"/>
          <w:sz w:val="21"/>
        </w:rPr>
        <w:t>元/吨标煤</w:t>
      </w:r>
    </w:p>
    <w:p>
      <w:pPr>
        <w:pStyle w:val="Normal3"/>
        <w:framePr w:w="736" w:x="9520" w:y="4287"/>
        <w:widowControl w:val="0"/>
        <w:autoSpaceDE w:val="0"/>
        <w:autoSpaceDN w:val="0"/>
        <w:spacing w:before="0" w:after="0" w:line="210" w:lineRule="exact"/>
        <w:ind w:left="0" w:right="0" w:firstLine="0"/>
        <w:jc w:val="left"/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21"/>
        </w:rPr>
        <w:t>17.7</w:t>
      </w:r>
    </w:p>
    <w:p>
      <w:pPr>
        <w:pStyle w:val="Normal3"/>
        <w:framePr w:w="1576" w:x="3413" w:y="4597"/>
        <w:widowControl w:val="0"/>
        <w:autoSpaceDE w:val="0"/>
        <w:autoSpaceDN w:val="0"/>
        <w:spacing w:before="0" w:after="0" w:line="210" w:lineRule="exact"/>
        <w:ind w:left="0" w:right="0" w:firstLine="0"/>
        <w:jc w:val="left"/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VRHDE+FangSong_GB2312" w:hAnsi="TVRHDE+FangSong_GB2312" w:eastAsiaTheme="minorHAnsi" w:cs="TVRHDE+FangSong_GB2312"/>
          <w:color w:val="000000"/>
          <w:spacing w:val="0"/>
          <w:sz w:val="21"/>
        </w:rPr>
        <w:t>水资源产出率</w:t>
      </w:r>
    </w:p>
    <w:p>
      <w:pPr>
        <w:pStyle w:val="Normal3"/>
        <w:framePr w:w="1260" w:x="5738" w:y="4597"/>
        <w:widowControl w:val="0"/>
        <w:autoSpaceDE w:val="0"/>
        <w:autoSpaceDN w:val="0"/>
        <w:spacing w:before="0" w:after="0" w:line="210" w:lineRule="exact"/>
        <w:ind w:left="0" w:right="0" w:firstLine="0"/>
        <w:jc w:val="left"/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VRHDE+FangSong_GB2312" w:hAnsi="TVRHDE+FangSong_GB2312" w:eastAsiaTheme="minorHAnsi" w:cs="TVRHDE+FangSong_GB2312"/>
          <w:color w:val="000000"/>
          <w:spacing w:val="0"/>
          <w:sz w:val="21"/>
        </w:rPr>
        <w:t>元/立方米</w:t>
      </w:r>
    </w:p>
    <w:p>
      <w:pPr>
        <w:pStyle w:val="Normal3"/>
        <w:framePr w:w="736" w:x="9521" w:y="4597"/>
        <w:widowControl w:val="0"/>
        <w:autoSpaceDE w:val="0"/>
        <w:autoSpaceDN w:val="0"/>
        <w:spacing w:before="0" w:after="0" w:line="210" w:lineRule="exact"/>
        <w:ind w:left="0" w:right="0" w:firstLine="0"/>
        <w:jc w:val="left"/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21"/>
        </w:rPr>
        <w:t>29.9</w:t>
      </w:r>
    </w:p>
    <w:p>
      <w:pPr>
        <w:pStyle w:val="Normal3"/>
        <w:framePr w:w="1785" w:x="3217" w:y="4908"/>
        <w:widowControl w:val="0"/>
        <w:autoSpaceDE w:val="0"/>
        <w:autoSpaceDN w:val="0"/>
        <w:spacing w:before="0" w:after="0" w:line="210" w:lineRule="exact"/>
        <w:ind w:left="0" w:right="0" w:firstLine="0"/>
        <w:jc w:val="left"/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VRHDE+FangSong_GB2312" w:hAnsi="TVRHDE+FangSong_GB2312" w:eastAsiaTheme="minorHAnsi" w:cs="TVRHDE+FangSong_GB2312"/>
          <w:color w:val="000000"/>
          <w:spacing w:val="0"/>
          <w:sz w:val="21"/>
        </w:rPr>
        <w:t>建设用地产出率</w:t>
      </w:r>
    </w:p>
    <w:p>
      <w:pPr>
        <w:pStyle w:val="Normal3"/>
        <w:framePr w:w="1260" w:x="5737" w:y="4908"/>
        <w:widowControl w:val="0"/>
        <w:autoSpaceDE w:val="0"/>
        <w:autoSpaceDN w:val="0"/>
        <w:spacing w:before="0" w:after="0" w:line="210" w:lineRule="exact"/>
        <w:ind w:left="0" w:right="0" w:firstLine="0"/>
        <w:jc w:val="left"/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VRHDE+FangSong_GB2312" w:hAnsi="TVRHDE+FangSong_GB2312" w:eastAsiaTheme="minorHAnsi" w:cs="TVRHDE+FangSong_GB2312"/>
          <w:color w:val="000000"/>
          <w:spacing w:val="0"/>
          <w:sz w:val="21"/>
        </w:rPr>
        <w:t>万元/公顷</w:t>
      </w:r>
    </w:p>
    <w:p>
      <w:pPr>
        <w:pStyle w:val="Normal3"/>
        <w:framePr w:w="736" w:x="9520" w:y="4908"/>
        <w:widowControl w:val="0"/>
        <w:autoSpaceDE w:val="0"/>
        <w:autoSpaceDN w:val="0"/>
        <w:spacing w:before="0" w:after="0" w:line="210" w:lineRule="exact"/>
        <w:ind w:left="0" w:right="0" w:firstLine="0"/>
        <w:jc w:val="left"/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21"/>
        </w:rPr>
        <w:t>29.6</w:t>
      </w:r>
    </w:p>
    <w:p>
      <w:pPr>
        <w:pStyle w:val="Normal3"/>
        <w:framePr w:w="3248" w:x="2587" w:y="5217"/>
        <w:widowControl w:val="0"/>
        <w:autoSpaceDE w:val="0"/>
        <w:autoSpaceDN w:val="0"/>
        <w:spacing w:before="0" w:after="0" w:line="210" w:lineRule="exact"/>
        <w:ind w:left="316" w:right="0" w:firstLine="0"/>
        <w:jc w:val="left"/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VRHDE+FangSong_GB2312" w:hAnsi="TVRHDE+FangSong_GB2312" w:eastAsiaTheme="minorHAnsi" w:cs="TVRHDE+FangSong_GB2312"/>
          <w:color w:val="000000"/>
          <w:spacing w:val="0"/>
          <w:sz w:val="21"/>
        </w:rPr>
        <w:t>农作物秸秆综合利用率</w:t>
      </w:r>
    </w:p>
    <w:p>
      <w:pPr>
        <w:pStyle w:val="Normal3"/>
        <w:framePr w:w="3248" w:x="2587" w:y="5217"/>
        <w:widowControl w:val="0"/>
        <w:autoSpaceDE w:val="0"/>
        <w:autoSpaceDN w:val="0"/>
        <w:spacing w:before="0" w:after="0" w:line="310" w:lineRule="exact"/>
        <w:ind w:left="0" w:right="0" w:firstLine="0"/>
        <w:jc w:val="left"/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VRHDE+FangSong_GB2312" w:hAnsi="TVRHDE+FangSong_GB2312" w:eastAsiaTheme="minorHAnsi" w:cs="TVRHDE+FangSong_GB2312"/>
          <w:color w:val="000000"/>
          <w:spacing w:val="0"/>
          <w:sz w:val="21"/>
        </w:rPr>
        <w:t>一般工业固体废物综合利用率</w:t>
      </w:r>
    </w:p>
    <w:p>
      <w:pPr>
        <w:pStyle w:val="Normal3"/>
        <w:framePr w:w="3248" w:x="2587" w:y="5217"/>
        <w:widowControl w:val="0"/>
        <w:autoSpaceDE w:val="0"/>
        <w:autoSpaceDN w:val="0"/>
        <w:spacing w:before="0" w:after="0" w:line="311" w:lineRule="exact"/>
        <w:ind w:left="0" w:right="0" w:firstLine="0"/>
        <w:jc w:val="left"/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VRHDE+FangSong_GB2312" w:hAnsi="TVRHDE+FangSong_GB2312" w:eastAsiaTheme="minorHAnsi" w:cs="TVRHDE+FangSong_GB2312"/>
          <w:color w:val="000000"/>
          <w:spacing w:val="0"/>
          <w:sz w:val="21"/>
        </w:rPr>
        <w:t>规模以上工业企业重复用水率</w:t>
      </w:r>
    </w:p>
    <w:p>
      <w:pPr>
        <w:pStyle w:val="Normal3"/>
        <w:framePr w:w="3248" w:x="2587" w:y="5217"/>
        <w:widowControl w:val="0"/>
        <w:autoSpaceDE w:val="0"/>
        <w:autoSpaceDN w:val="0"/>
        <w:spacing w:before="0" w:after="0" w:line="310" w:lineRule="exact"/>
        <w:ind w:left="420" w:right="0" w:firstLine="0"/>
        <w:jc w:val="left"/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VRHDE+FangSong_GB2312" w:hAnsi="TVRHDE+FangSong_GB2312" w:eastAsiaTheme="minorHAnsi" w:cs="TVRHDE+FangSong_GB2312"/>
          <w:color w:val="000000"/>
          <w:spacing w:val="0"/>
          <w:sz w:val="21"/>
        </w:rPr>
        <w:t>主要再生资源回收率</w:t>
      </w:r>
    </w:p>
    <w:p>
      <w:pPr>
        <w:pStyle w:val="Normal3"/>
        <w:framePr w:w="3248" w:x="2587" w:y="5217"/>
        <w:widowControl w:val="0"/>
        <w:autoSpaceDE w:val="0"/>
        <w:autoSpaceDN w:val="0"/>
        <w:spacing w:before="0" w:after="0" w:line="310" w:lineRule="exact"/>
        <w:ind w:left="91" w:right="0" w:firstLine="0"/>
        <w:jc w:val="left"/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VRHDE+FangSong_GB2312" w:hAnsi="TVRHDE+FangSong_GB2312" w:eastAsiaTheme="minorHAnsi" w:cs="TVRHDE+FangSong_GB2312"/>
          <w:color w:val="000000"/>
          <w:spacing w:val="0"/>
          <w:sz w:val="21"/>
        </w:rPr>
        <w:t>城市餐厨废弃物资源化处理率</w:t>
      </w:r>
    </w:p>
    <w:p>
      <w:pPr>
        <w:pStyle w:val="Normal3"/>
        <w:framePr w:w="3248" w:x="2587" w:y="5217"/>
        <w:widowControl w:val="0"/>
        <w:autoSpaceDE w:val="0"/>
        <w:autoSpaceDN w:val="0"/>
        <w:spacing w:before="0" w:after="0" w:line="311" w:lineRule="exact"/>
        <w:ind w:left="526" w:right="0" w:firstLine="0"/>
        <w:jc w:val="left"/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VRHDE+FangSong_GB2312" w:hAnsi="TVRHDE+FangSong_GB2312" w:eastAsiaTheme="minorHAnsi" w:cs="TVRHDE+FangSong_GB2312"/>
          <w:color w:val="000000"/>
          <w:spacing w:val="0"/>
          <w:sz w:val="21"/>
        </w:rPr>
        <w:t>城市再生水利用率</w:t>
      </w:r>
    </w:p>
    <w:p>
      <w:pPr>
        <w:pStyle w:val="Normal3"/>
        <w:framePr w:w="420" w:x="6159" w:y="5217"/>
        <w:widowControl w:val="0"/>
        <w:autoSpaceDE w:val="0"/>
        <w:autoSpaceDN w:val="0"/>
        <w:spacing w:before="0" w:after="0" w:line="210" w:lineRule="exact"/>
        <w:ind w:left="0" w:right="0" w:firstLine="0"/>
        <w:jc w:val="left"/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21"/>
        </w:rPr>
        <w:t>%</w:t>
      </w:r>
    </w:p>
    <w:p>
      <w:pPr>
        <w:pStyle w:val="Normal3"/>
        <w:framePr w:w="1518" w:x="9130" w:y="5217"/>
        <w:widowControl w:val="0"/>
        <w:autoSpaceDE w:val="0"/>
        <w:autoSpaceDN w:val="0"/>
        <w:spacing w:before="0" w:after="0" w:line="210" w:lineRule="exact"/>
        <w:ind w:left="0" w:right="0" w:firstLine="0"/>
        <w:jc w:val="left"/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VRHDE+FangSong_GB2312" w:hAnsi="TVRHDE+FangSong_GB2312" w:eastAsiaTheme="minorHAnsi" w:cs="TVRHDE+FangSong_GB2312"/>
          <w:color w:val="000000"/>
          <w:spacing w:val="7"/>
          <w:sz w:val="21"/>
        </w:rPr>
        <w:t>4.9个百分点</w:t>
      </w:r>
    </w:p>
    <w:p>
      <w:pPr>
        <w:pStyle w:val="Normal3"/>
        <w:framePr w:w="1518" w:x="9130" w:y="5217"/>
        <w:widowControl w:val="0"/>
        <w:autoSpaceDE w:val="0"/>
        <w:autoSpaceDN w:val="0"/>
        <w:spacing w:before="0" w:after="0" w:line="310" w:lineRule="exact"/>
        <w:ind w:left="102" w:right="0" w:firstLine="0"/>
        <w:jc w:val="left"/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VRHDE+FangSong_GB2312" w:hAnsi="TVRHDE+FangSong_GB2312" w:eastAsiaTheme="minorHAnsi" w:cs="TVRHDE+FangSong_GB2312"/>
          <w:color w:val="000000"/>
          <w:spacing w:val="11"/>
          <w:sz w:val="21"/>
        </w:rPr>
        <w:t>8个百分点</w:t>
      </w:r>
    </w:p>
    <w:p>
      <w:pPr>
        <w:pStyle w:val="Normal3"/>
        <w:framePr w:w="1518" w:x="9130" w:y="5217"/>
        <w:widowControl w:val="0"/>
        <w:autoSpaceDE w:val="0"/>
        <w:autoSpaceDN w:val="0"/>
        <w:spacing w:before="0" w:after="0" w:line="311" w:lineRule="exact"/>
        <w:ind w:left="102" w:right="0" w:firstLine="0"/>
        <w:jc w:val="left"/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VRHDE+FangSong_GB2312" w:hAnsi="TVRHDE+FangSong_GB2312" w:eastAsiaTheme="minorHAnsi" w:cs="TVRHDE+FangSong_GB2312"/>
          <w:color w:val="000000"/>
          <w:spacing w:val="11"/>
          <w:sz w:val="21"/>
        </w:rPr>
        <w:t>2个百分点</w:t>
      </w:r>
    </w:p>
    <w:p>
      <w:pPr>
        <w:pStyle w:val="Normal3"/>
        <w:framePr w:w="1518" w:x="9130" w:y="5217"/>
        <w:widowControl w:val="0"/>
        <w:autoSpaceDE w:val="0"/>
        <w:autoSpaceDN w:val="0"/>
        <w:spacing w:before="0" w:after="0" w:line="310" w:lineRule="exact"/>
        <w:ind w:left="102" w:right="0" w:firstLine="0"/>
        <w:jc w:val="left"/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VRHDE+FangSong_GB2312" w:hAnsi="TVRHDE+FangSong_GB2312" w:eastAsiaTheme="minorHAnsi" w:cs="TVRHDE+FangSong_GB2312"/>
          <w:color w:val="000000"/>
          <w:spacing w:val="11"/>
          <w:sz w:val="21"/>
        </w:rPr>
        <w:t>4个百分点</w:t>
      </w:r>
    </w:p>
    <w:p>
      <w:pPr>
        <w:pStyle w:val="Normal3"/>
        <w:framePr w:w="1518" w:x="9130" w:y="5217"/>
        <w:widowControl w:val="0"/>
        <w:autoSpaceDE w:val="0"/>
        <w:autoSpaceDN w:val="0"/>
        <w:spacing w:before="0" w:after="0" w:line="310" w:lineRule="exact"/>
        <w:ind w:left="50" w:right="0" w:firstLine="0"/>
        <w:jc w:val="left"/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VRHDE+FangSong_GB2312" w:hAnsi="TVRHDE+FangSong_GB2312" w:eastAsiaTheme="minorHAnsi" w:cs="TVRHDE+FangSong_GB2312"/>
          <w:color w:val="000000"/>
          <w:spacing w:val="9"/>
          <w:sz w:val="21"/>
        </w:rPr>
        <w:t>10个百分点</w:t>
      </w:r>
    </w:p>
    <w:p>
      <w:pPr>
        <w:pStyle w:val="Normal3"/>
        <w:framePr w:w="1518" w:x="9130" w:y="5217"/>
        <w:widowControl w:val="0"/>
        <w:autoSpaceDE w:val="0"/>
        <w:autoSpaceDN w:val="0"/>
        <w:spacing w:before="0" w:after="0" w:line="311" w:lineRule="exact"/>
        <w:ind w:left="496" w:right="0" w:firstLine="0"/>
        <w:jc w:val="left"/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VRHDE+FangSong_GB2312" w:hAnsi="TVRHDE+FangSong_GB2312" w:eastAsiaTheme="minorHAnsi" w:cs="TVRHDE+FangSong_GB2312"/>
          <w:color w:val="000000"/>
          <w:spacing w:val="0"/>
          <w:sz w:val="21"/>
        </w:rPr>
        <w:t>－</w:t>
      </w:r>
    </w:p>
    <w:p>
      <w:pPr>
        <w:pStyle w:val="Normal3"/>
        <w:framePr w:w="735" w:x="1763" w:y="5527"/>
        <w:widowControl w:val="0"/>
        <w:autoSpaceDE w:val="0"/>
        <w:autoSpaceDN w:val="0"/>
        <w:spacing w:before="0" w:after="0" w:line="210" w:lineRule="exact"/>
        <w:ind w:left="0" w:right="0" w:firstLine="0"/>
        <w:jc w:val="left"/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VRHDE+FangSong_GB2312" w:hAnsi="TVRHDE+FangSong_GB2312" w:eastAsiaTheme="minorHAnsi" w:cs="TVRHDE+FangSong_GB2312"/>
          <w:color w:val="000000"/>
          <w:spacing w:val="0"/>
          <w:sz w:val="21"/>
        </w:rPr>
        <w:t>专项</w:t>
      </w:r>
    </w:p>
    <w:p>
      <w:pPr>
        <w:pStyle w:val="Normal3"/>
        <w:framePr w:w="735" w:x="1763" w:y="5527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VRHDE+FangSong_GB2312" w:hAnsi="TVRHDE+FangSong_GB2312" w:eastAsiaTheme="minorHAnsi" w:cs="TVRHDE+FangSong_GB2312"/>
          <w:color w:val="000000"/>
          <w:spacing w:val="0"/>
          <w:sz w:val="21"/>
        </w:rPr>
        <w:t>指标</w:t>
      </w:r>
    </w:p>
    <w:p>
      <w:pPr>
        <w:pStyle w:val="Normal3"/>
        <w:framePr w:w="420" w:x="6159" w:y="5527"/>
        <w:widowControl w:val="0"/>
        <w:autoSpaceDE w:val="0"/>
        <w:autoSpaceDN w:val="0"/>
        <w:spacing w:before="0" w:after="0" w:line="210" w:lineRule="exact"/>
        <w:ind w:left="0" w:right="0" w:firstLine="0"/>
        <w:jc w:val="left"/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21"/>
        </w:rPr>
        <w:t>%</w:t>
      </w:r>
    </w:p>
    <w:p>
      <w:pPr>
        <w:pStyle w:val="Normal3"/>
        <w:framePr w:w="525" w:x="8366" w:y="5527"/>
        <w:widowControl w:val="0"/>
        <w:autoSpaceDE w:val="0"/>
        <w:autoSpaceDN w:val="0"/>
        <w:spacing w:before="0" w:after="0" w:line="210" w:lineRule="exact"/>
        <w:ind w:left="0" w:right="0" w:firstLine="0"/>
        <w:jc w:val="left"/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21"/>
        </w:rPr>
        <w:t>73</w:t>
      </w:r>
    </w:p>
    <w:p>
      <w:pPr>
        <w:pStyle w:val="Normal3"/>
        <w:framePr w:w="420" w:x="6159" w:y="5838"/>
        <w:widowControl w:val="0"/>
        <w:autoSpaceDE w:val="0"/>
        <w:autoSpaceDN w:val="0"/>
        <w:spacing w:before="0" w:after="0" w:line="210" w:lineRule="exact"/>
        <w:ind w:left="0" w:right="0" w:firstLine="0"/>
        <w:jc w:val="left"/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21"/>
        </w:rPr>
        <w:t>%</w:t>
      </w:r>
    </w:p>
    <w:p>
      <w:pPr>
        <w:pStyle w:val="Normal3"/>
        <w:framePr w:w="420" w:x="6159" w:y="5838"/>
        <w:widowControl w:val="0"/>
        <w:autoSpaceDE w:val="0"/>
        <w:autoSpaceDN w:val="0"/>
        <w:spacing w:before="0" w:after="0" w:line="310" w:lineRule="exact"/>
        <w:ind w:left="0" w:right="0" w:firstLine="0"/>
        <w:jc w:val="left"/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21"/>
        </w:rPr>
        <w:t>%</w:t>
      </w:r>
    </w:p>
    <w:p>
      <w:pPr>
        <w:pStyle w:val="Normal3"/>
        <w:framePr w:w="525" w:x="7276" w:y="5838"/>
        <w:widowControl w:val="0"/>
        <w:autoSpaceDE w:val="0"/>
        <w:autoSpaceDN w:val="0"/>
        <w:spacing w:before="0" w:after="0" w:line="210" w:lineRule="exact"/>
        <w:ind w:left="0" w:right="0" w:firstLine="0"/>
        <w:jc w:val="left"/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21"/>
        </w:rPr>
        <w:t>89</w:t>
      </w:r>
    </w:p>
    <w:p>
      <w:pPr>
        <w:pStyle w:val="Normal3"/>
        <w:framePr w:w="525" w:x="8366" w:y="5838"/>
        <w:widowControl w:val="0"/>
        <w:autoSpaceDE w:val="0"/>
        <w:autoSpaceDN w:val="0"/>
        <w:spacing w:before="0" w:after="0" w:line="210" w:lineRule="exact"/>
        <w:ind w:left="0" w:right="0" w:firstLine="0"/>
        <w:jc w:val="left"/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21"/>
        </w:rPr>
        <w:t>91</w:t>
      </w:r>
    </w:p>
    <w:p>
      <w:pPr>
        <w:pStyle w:val="Normal3"/>
        <w:framePr w:w="525" w:x="7276" w:y="6147"/>
        <w:widowControl w:val="0"/>
        <w:autoSpaceDE w:val="0"/>
        <w:autoSpaceDN w:val="0"/>
        <w:spacing w:before="0" w:after="0" w:line="210" w:lineRule="exact"/>
        <w:ind w:left="0" w:right="0" w:firstLine="0"/>
        <w:jc w:val="left"/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21"/>
        </w:rPr>
        <w:t>78</w:t>
      </w:r>
    </w:p>
    <w:p>
      <w:pPr>
        <w:pStyle w:val="Normal3"/>
        <w:framePr w:w="525" w:x="8366" w:y="6147"/>
        <w:widowControl w:val="0"/>
        <w:autoSpaceDE w:val="0"/>
        <w:autoSpaceDN w:val="0"/>
        <w:spacing w:before="0" w:after="0" w:line="210" w:lineRule="exact"/>
        <w:ind w:left="0" w:right="0" w:firstLine="0"/>
        <w:jc w:val="left"/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21"/>
        </w:rPr>
        <w:t>82</w:t>
      </w:r>
    </w:p>
    <w:p>
      <w:pPr>
        <w:pStyle w:val="Normal3"/>
        <w:framePr w:w="420" w:x="6160" w:y="6457"/>
        <w:widowControl w:val="0"/>
        <w:autoSpaceDE w:val="0"/>
        <w:autoSpaceDN w:val="0"/>
        <w:spacing w:before="0" w:after="0" w:line="210" w:lineRule="exact"/>
        <w:ind w:left="0" w:right="0" w:firstLine="0"/>
        <w:jc w:val="left"/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21"/>
        </w:rPr>
        <w:t>%</w:t>
      </w:r>
    </w:p>
    <w:p>
      <w:pPr>
        <w:pStyle w:val="Normal3"/>
        <w:framePr w:w="525" w:x="7277" w:y="6457"/>
        <w:widowControl w:val="0"/>
        <w:autoSpaceDE w:val="0"/>
        <w:autoSpaceDN w:val="0"/>
        <w:spacing w:before="0" w:after="0" w:line="210" w:lineRule="exact"/>
        <w:ind w:left="0" w:right="0" w:firstLine="0"/>
        <w:jc w:val="left"/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21"/>
        </w:rPr>
        <w:t>10</w:t>
      </w:r>
    </w:p>
    <w:p>
      <w:pPr>
        <w:pStyle w:val="Normal3"/>
        <w:framePr w:w="525" w:x="8367" w:y="6457"/>
        <w:widowControl w:val="0"/>
        <w:autoSpaceDE w:val="0"/>
        <w:autoSpaceDN w:val="0"/>
        <w:spacing w:before="0" w:after="0" w:line="210" w:lineRule="exact"/>
        <w:ind w:left="0" w:right="0" w:firstLine="0"/>
        <w:jc w:val="left"/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21"/>
        </w:rPr>
        <w:t>20</w:t>
      </w:r>
    </w:p>
    <w:p>
      <w:pPr>
        <w:pStyle w:val="Normal3"/>
        <w:framePr w:w="420" w:x="6158" w:y="6768"/>
        <w:widowControl w:val="0"/>
        <w:autoSpaceDE w:val="0"/>
        <w:autoSpaceDN w:val="0"/>
        <w:spacing w:before="0" w:after="0" w:line="210" w:lineRule="exact"/>
        <w:ind w:left="0" w:right="0" w:firstLine="0"/>
        <w:jc w:val="left"/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21"/>
        </w:rPr>
        <w:t>%</w:t>
      </w:r>
    </w:p>
    <w:p>
      <w:pPr>
        <w:pStyle w:val="Normal3"/>
        <w:framePr w:w="525" w:x="7276" w:y="6768"/>
        <w:widowControl w:val="0"/>
        <w:autoSpaceDE w:val="0"/>
        <w:autoSpaceDN w:val="0"/>
        <w:spacing w:before="0" w:after="0" w:line="210" w:lineRule="exact"/>
        <w:ind w:left="0" w:right="0" w:firstLine="0"/>
        <w:jc w:val="left"/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VRHDE+FangSong_GB2312" w:hAnsi="TVRHDE+FangSong_GB2312" w:eastAsiaTheme="minorHAnsi" w:cs="TVRHDE+FangSong_GB2312"/>
          <w:color w:val="000000"/>
          <w:spacing w:val="0"/>
          <w:sz w:val="21"/>
        </w:rPr>
        <w:t>－</w:t>
      </w:r>
    </w:p>
    <w:p>
      <w:pPr>
        <w:pStyle w:val="Normal3"/>
        <w:framePr w:w="525" w:x="8366" w:y="6768"/>
        <w:widowControl w:val="0"/>
        <w:autoSpaceDE w:val="0"/>
        <w:autoSpaceDN w:val="0"/>
        <w:spacing w:before="0" w:after="0" w:line="210" w:lineRule="exact"/>
        <w:ind w:left="0" w:right="0" w:firstLine="0"/>
        <w:jc w:val="left"/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21"/>
        </w:rPr>
        <w:t>20</w:t>
      </w:r>
    </w:p>
    <w:p>
      <w:pPr>
        <w:pStyle w:val="Normal3"/>
        <w:framePr w:w="2658" w:x="2797" w:y="7077"/>
        <w:widowControl w:val="0"/>
        <w:autoSpaceDE w:val="0"/>
        <w:autoSpaceDN w:val="0"/>
        <w:spacing w:before="0" w:after="0" w:line="210" w:lineRule="exact"/>
        <w:ind w:left="0" w:right="0" w:firstLine="0"/>
        <w:jc w:val="left"/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VRHDE+FangSong_GB2312" w:hAnsi="TVRHDE+FangSong_GB2312" w:eastAsiaTheme="minorHAnsi" w:cs="TVRHDE+FangSong_GB2312"/>
          <w:color w:val="000000"/>
          <w:spacing w:val="0"/>
          <w:sz w:val="21"/>
        </w:rPr>
        <w:t>资源循环利用产业总产值</w:t>
      </w:r>
    </w:p>
    <w:p>
      <w:pPr>
        <w:pStyle w:val="Normal3"/>
        <w:framePr w:w="735" w:x="6000" w:y="7077"/>
        <w:widowControl w:val="0"/>
        <w:autoSpaceDE w:val="0"/>
        <w:autoSpaceDN w:val="0"/>
        <w:spacing w:before="0" w:after="0" w:line="210" w:lineRule="exact"/>
        <w:ind w:left="0" w:right="0" w:firstLine="0"/>
        <w:jc w:val="left"/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VRHDE+FangSong_GB2312" w:hAnsi="TVRHDE+FangSong_GB2312" w:eastAsiaTheme="minorHAnsi" w:cs="TVRHDE+FangSong_GB2312"/>
          <w:color w:val="000000"/>
          <w:spacing w:val="0"/>
          <w:sz w:val="21"/>
        </w:rPr>
        <w:t>亿元</w:t>
      </w:r>
    </w:p>
    <w:p>
      <w:pPr>
        <w:pStyle w:val="Normal3"/>
        <w:framePr w:w="892" w:x="7092" w:y="7077"/>
        <w:widowControl w:val="0"/>
        <w:autoSpaceDE w:val="0"/>
        <w:autoSpaceDN w:val="0"/>
        <w:spacing w:before="0" w:after="0" w:line="210" w:lineRule="exact"/>
        <w:ind w:left="0" w:right="0" w:firstLine="0"/>
        <w:jc w:val="left"/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VRHDE+FangSong_GB2312" w:hAnsi="TVRHDE+FangSong_GB2312" w:eastAsiaTheme="minorHAnsi" w:cs="TVRHDE+FangSong_GB2312"/>
          <w:color w:val="000000"/>
          <w:spacing w:val="13"/>
          <w:sz w:val="21"/>
        </w:rPr>
        <w:t>1.8万</w:t>
      </w:r>
    </w:p>
    <w:p>
      <w:pPr>
        <w:pStyle w:val="Normal3"/>
        <w:framePr w:w="682" w:x="8287" w:y="7077"/>
        <w:widowControl w:val="0"/>
        <w:autoSpaceDE w:val="0"/>
        <w:autoSpaceDN w:val="0"/>
        <w:spacing w:before="0" w:after="0" w:line="210" w:lineRule="exact"/>
        <w:ind w:left="0" w:right="0" w:firstLine="0"/>
        <w:jc w:val="left"/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VRHDE+FangSong_GB2312" w:hAnsi="TVRHDE+FangSong_GB2312" w:eastAsiaTheme="minorHAnsi" w:cs="TVRHDE+FangSong_GB2312"/>
          <w:color w:val="000000"/>
          <w:spacing w:val="26"/>
          <w:sz w:val="21"/>
        </w:rPr>
        <w:t>3万</w:t>
      </w:r>
    </w:p>
    <w:p>
      <w:pPr>
        <w:pStyle w:val="Normal3"/>
        <w:framePr w:w="525" w:x="9626" w:y="7077"/>
        <w:widowControl w:val="0"/>
        <w:autoSpaceDE w:val="0"/>
        <w:autoSpaceDN w:val="0"/>
        <w:spacing w:before="0" w:after="0" w:line="210" w:lineRule="exact"/>
        <w:ind w:left="0" w:right="0" w:firstLine="0"/>
        <w:jc w:val="left"/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21"/>
        </w:rPr>
        <w:t>67</w:t>
      </w:r>
    </w:p>
    <w:p>
      <w:pPr>
        <w:pStyle w:val="Normal3"/>
        <w:framePr w:w="4053" w:x="2440" w:y="8187"/>
        <w:widowControl w:val="0"/>
        <w:autoSpaceDE w:val="0"/>
        <w:autoSpaceDN w:val="0"/>
        <w:spacing w:before="0" w:after="0" w:line="320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32"/>
        </w:rPr>
        <w:t>二、构建循环型产业体系</w:t>
      </w:r>
    </w:p>
    <w:p>
      <w:pPr>
        <w:pStyle w:val="Normal3"/>
        <w:framePr w:w="4155" w:x="2402" w:y="9063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OHTONM+KaiTi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HTONM+KaiTi_GB2312" w:hAnsi="OHTONM+KaiTi_GB2312" w:eastAsiaTheme="minorHAnsi" w:cs="OHTONM+KaiTi_GB2312"/>
          <w:color w:val="000000"/>
          <w:spacing w:val="1"/>
          <w:sz w:val="30"/>
        </w:rPr>
        <w:t>（四）推行企业循环式生产</w:t>
      </w:r>
    </w:p>
    <w:p>
      <w:pPr>
        <w:pStyle w:val="Normal3"/>
        <w:framePr w:w="8970" w:x="2400" w:y="9807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VRHDE+FangSong_GB2312" w:hAnsi="TVRHDE+FangSong_GB2312" w:eastAsiaTheme="minorHAnsi" w:cs="TVRHDE+FangSong_GB2312"/>
          <w:color w:val="000000"/>
          <w:spacing w:val="-4"/>
          <w:sz w:val="30"/>
        </w:rPr>
        <w:t>推行产品生态设计。研究制定生态设计指引，推动企业实施</w:t>
      </w:r>
    </w:p>
    <w:p>
      <w:pPr>
        <w:pStyle w:val="Normal3"/>
        <w:framePr w:w="10005" w:x="1800" w:y="10431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VRHDE+FangSong_GB2312" w:hAnsi="TVRHDE+FangSong_GB2312" w:eastAsiaTheme="minorHAnsi" w:cs="TVRHDE+FangSong_GB2312"/>
          <w:color w:val="000000"/>
          <w:spacing w:val="-3"/>
          <w:sz w:val="30"/>
        </w:rPr>
        <w:t>全生命周期管理，在产品设计开发阶段系统考虑原材料选用、生</w:t>
      </w:r>
    </w:p>
    <w:p>
      <w:pPr>
        <w:pStyle w:val="Normal3"/>
        <w:framePr w:w="10005" w:x="1800" w:y="10431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VRHDE+FangSong_GB2312" w:hAnsi="TVRHDE+FangSong_GB2312" w:eastAsiaTheme="minorHAnsi" w:cs="TVRHDE+FangSong_GB2312"/>
          <w:color w:val="000000"/>
          <w:spacing w:val="-8"/>
          <w:sz w:val="30"/>
        </w:rPr>
        <w:t>产、销售、使用、回收、处理等各个环节对资源环境造成的影响。</w:t>
      </w:r>
    </w:p>
    <w:p>
      <w:pPr>
        <w:pStyle w:val="Normal3"/>
        <w:framePr w:w="10005" w:x="1800" w:y="10431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VRHDE+FangSong_GB2312" w:hAnsi="TVRHDE+FangSong_GB2312" w:eastAsiaTheme="minorHAnsi" w:cs="TVRHDE+FangSong_GB2312"/>
          <w:color w:val="000000"/>
          <w:spacing w:val="0"/>
          <w:sz w:val="30"/>
        </w:rPr>
        <w:t>选择重点产品开展“设计机构+生产企业+使用单位＋处置企业”</w:t>
      </w:r>
    </w:p>
    <w:p>
      <w:pPr>
        <w:pStyle w:val="Normal3"/>
        <w:framePr w:w="10005" w:x="1800" w:y="10431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VRHDE+FangSong_GB2312" w:hAnsi="TVRHDE+FangSong_GB2312" w:eastAsiaTheme="minorHAnsi" w:cs="TVRHDE+FangSong_GB2312"/>
          <w:color w:val="000000"/>
          <w:spacing w:val="0"/>
          <w:sz w:val="30"/>
        </w:rPr>
        <w:t>协同试点。</w:t>
      </w:r>
    </w:p>
    <w:p>
      <w:pPr>
        <w:pStyle w:val="Normal3"/>
        <w:framePr w:w="10005" w:x="1800" w:y="12927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VRHDE+FangSong_GB2312" w:hAnsi="TVRHDE+FangSong_GB2312" w:eastAsiaTheme="minorHAnsi" w:cs="TVRHDE+FangSong_GB2312"/>
          <w:color w:val="000000"/>
          <w:spacing w:val="-4"/>
          <w:sz w:val="30"/>
        </w:rPr>
        <w:t>推广“3R”生产法。发布重点行业循环型企业评价体系，把</w:t>
      </w:r>
    </w:p>
    <w:p>
      <w:pPr>
        <w:pStyle w:val="Normal3"/>
        <w:framePr w:w="10005" w:x="1800" w:y="12927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VRHDE+FangSong_GB2312" w:hAnsi="TVRHDE+FangSong_GB2312" w:eastAsiaTheme="minorHAnsi" w:cs="TVRHDE+FangSong_GB2312"/>
          <w:color w:val="000000"/>
          <w:spacing w:val="-8"/>
          <w:sz w:val="30"/>
        </w:rPr>
        <w:t>减量化、再利用、资源化原则贯穿到企业生产的各环节和全流程。</w:t>
      </w:r>
    </w:p>
    <w:p>
      <w:pPr>
        <w:pStyle w:val="Normal3"/>
        <w:framePr w:w="10005" w:x="1800" w:y="12927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VRHDE+FangSong_GB2312" w:hAnsi="TVRHDE+FangSong_GB2312" w:eastAsiaTheme="minorHAnsi" w:cs="TVRHDE+FangSong_GB2312"/>
          <w:color w:val="000000"/>
          <w:spacing w:val="-3"/>
          <w:sz w:val="30"/>
        </w:rPr>
        <w:t>加大清洁生产审核力度，继续推进重点行业清洁生产审核。实施</w:t>
      </w:r>
    </w:p>
    <w:p>
      <w:pPr>
        <w:pStyle w:val="Normal3"/>
        <w:framePr w:w="6900" w:x="1800" w:y="14799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TVRHD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VRHDE+FangSong_GB2312" w:hAnsi="TVRHDE+FangSong_GB2312" w:eastAsiaTheme="minorHAnsi" w:cs="TVRHDE+FangSong_GB2312"/>
          <w:color w:val="000000"/>
          <w:spacing w:val="0"/>
          <w:sz w:val="30"/>
        </w:rPr>
        <w:t>绿色制造工程，促进制造业绿色化升级改造。</w:t>
      </w:r>
    </w:p>
    <w:p>
      <w:pPr>
        <w:pStyle w:val="Normal3"/>
        <w:framePr w:w="360" w:x="6088" w:y="15228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KEORBA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EORBA+TimesNewRomanPSMT" w:eastAsiaTheme="minorHAnsi" w:hAnsiTheme="minorHAnsi" w:cstheme="minorBidi"/>
          <w:color w:val="000000"/>
          <w:spacing w:val="0"/>
          <w:sz w:val="18"/>
        </w:rPr>
        <w:t>4</w:t>
      </w:r>
    </w:p>
    <w:p>
      <w:pPr>
        <w:pStyle w:val="Normal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441.5pt;height:232pt;margin-top:134.4pt;margin-left:80.75pt;mso-position-horizontal-relative:page;mso-position-vertical-relative:page;position:absolute;z-index:-251658240">
            <v:imagedata r:id="rId4" o:title=""/>
          </v:shape>
        </w:pict>
      </w:r>
    </w:p>
    <w:p>
      <w:pPr>
        <w:pStyle w:val="Normal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4"/>
        <w:framePr w:w="4155" w:x="2402" w:y="1602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HRFGRS+KaiTi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RFGRS+KaiTi_GB2312" w:hAnsi="HRFGRS+KaiTi_GB2312" w:eastAsiaTheme="minorHAnsi" w:cs="HRFGRS+KaiTi_GB2312"/>
          <w:color w:val="000000"/>
          <w:spacing w:val="1"/>
          <w:sz w:val="30"/>
        </w:rPr>
        <w:t>（五）推进园区循环化发展</w:t>
      </w:r>
    </w:p>
    <w:p>
      <w:pPr>
        <w:pStyle w:val="Normal4"/>
        <w:framePr w:w="10005" w:x="1800" w:y="2346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TCDCDQ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CDCDQ+FangSong_GB2312" w:hAnsi="TCDCDQ+FangSong_GB2312" w:eastAsiaTheme="minorHAnsi" w:cs="TCDCDQ+FangSong_GB2312"/>
          <w:color w:val="000000"/>
          <w:spacing w:val="-9"/>
          <w:sz w:val="30"/>
        </w:rPr>
        <w:t>按照“空间布局合理化、产业结构最优化、产业链接循环化、</w:t>
      </w:r>
    </w:p>
    <w:p>
      <w:pPr>
        <w:pStyle w:val="Normal4"/>
        <w:framePr w:w="10005" w:x="1800" w:y="2346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TCDCDQ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CDCDQ+FangSong_GB2312" w:hAnsi="TCDCDQ+FangSong_GB2312" w:eastAsiaTheme="minorHAnsi" w:cs="TCDCDQ+FangSong_GB2312"/>
          <w:color w:val="000000"/>
          <w:spacing w:val="-3"/>
          <w:sz w:val="30"/>
        </w:rPr>
        <w:t>资源利用高效化、污染治理集中化、基础设施绿色化、运行管理</w:t>
      </w:r>
    </w:p>
    <w:p>
      <w:pPr>
        <w:pStyle w:val="Normal4"/>
        <w:framePr w:w="10005" w:x="1800" w:y="2346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TCDCDQ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CDCDQ+FangSong_GB2312" w:hAnsi="TCDCDQ+FangSong_GB2312" w:eastAsiaTheme="minorHAnsi" w:cs="TCDCDQ+FangSong_GB2312"/>
          <w:color w:val="000000"/>
          <w:spacing w:val="2"/>
          <w:sz w:val="30"/>
        </w:rPr>
        <w:t>规范化</w:t>
      </w:r>
      <w:r>
        <w:rPr>
          <w:rStyle w:val="DefaultParagraphFont"/>
          <w:rFonts w:ascii="TTLIMH+TimesNewRomanPSMT" w:hAnsi="TTLIMH+TimesNewRomanPSMT" w:eastAsiaTheme="minorHAnsi" w:cs="TTLIMH+TimesNewRomanPSMT"/>
          <w:color w:val="000000"/>
          <w:spacing w:val="4"/>
          <w:sz w:val="30"/>
        </w:rPr>
        <w:t>”</w:t>
      </w:r>
      <w:r>
        <w:rPr>
          <w:rStyle w:val="DefaultParagraphFont"/>
          <w:rFonts w:ascii="TCDCDQ+FangSong_GB2312" w:hAnsi="TCDCDQ+FangSong_GB2312" w:eastAsiaTheme="minorHAnsi" w:cs="TCDCDQ+FangSong_GB2312"/>
          <w:color w:val="000000"/>
          <w:spacing w:val="3"/>
          <w:sz w:val="30"/>
        </w:rPr>
        <w:t>的要求，对新设园区和拟升级园区要制定循环经济发展</w:t>
      </w:r>
    </w:p>
    <w:p>
      <w:pPr>
        <w:pStyle w:val="Normal4"/>
        <w:framePr w:w="10005" w:x="1800" w:y="2346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TCDCDQ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CDCDQ+FangSong_GB2312" w:hAnsi="TCDCDQ+FangSong_GB2312" w:eastAsiaTheme="minorHAnsi" w:cs="TCDCDQ+FangSong_GB2312"/>
          <w:color w:val="000000"/>
          <w:spacing w:val="-3"/>
          <w:sz w:val="30"/>
        </w:rPr>
        <w:t>专项规划或者在总体规划中设置循环经济篇章，按产业链、价值</w:t>
      </w:r>
    </w:p>
    <w:p>
      <w:pPr>
        <w:pStyle w:val="Normal4"/>
        <w:framePr w:w="10005" w:x="1800" w:y="2346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TCDCDQ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CDCDQ+FangSong_GB2312" w:hAnsi="TCDCDQ+FangSong_GB2312" w:eastAsiaTheme="minorHAnsi" w:cs="TCDCDQ+FangSong_GB2312"/>
          <w:color w:val="000000"/>
          <w:spacing w:val="-3"/>
          <w:sz w:val="30"/>
        </w:rPr>
        <w:t>链“两链”集聚项目、招商选资、优化布局；对存量园区实施循</w:t>
      </w:r>
    </w:p>
    <w:p>
      <w:pPr>
        <w:pStyle w:val="Normal4"/>
        <w:framePr w:w="10005" w:x="1800" w:y="2346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TCDCDQ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CDCDQ+FangSong_GB2312" w:hAnsi="TCDCDQ+FangSong_GB2312" w:eastAsiaTheme="minorHAnsi" w:cs="TCDCDQ+FangSong_GB2312"/>
          <w:color w:val="000000"/>
          <w:spacing w:val="-8"/>
          <w:sz w:val="30"/>
        </w:rPr>
        <w:t>环化改造，构建循环经济产业链，实现企业、产业间的循环链接，</w:t>
      </w:r>
    </w:p>
    <w:p>
      <w:pPr>
        <w:pStyle w:val="Normal4"/>
        <w:framePr w:w="10005" w:x="1800" w:y="2346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TCDCDQ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CDCDQ+FangSong_GB2312" w:hAnsi="TCDCDQ+FangSong_GB2312" w:eastAsiaTheme="minorHAnsi" w:cs="TCDCDQ+FangSong_GB2312"/>
          <w:color w:val="000000"/>
          <w:spacing w:val="-3"/>
          <w:sz w:val="30"/>
        </w:rPr>
        <w:t>提高产业关联度和循环化程度，增强能源资源等物质流管理和环</w:t>
      </w:r>
    </w:p>
    <w:p>
      <w:pPr>
        <w:pStyle w:val="Normal4"/>
        <w:framePr w:w="10005" w:x="1800" w:y="2346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TCDCDQ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CDCDQ+FangSong_GB2312" w:hAnsi="TCDCDQ+FangSong_GB2312" w:eastAsiaTheme="minorHAnsi" w:cs="TCDCDQ+FangSong_GB2312"/>
          <w:color w:val="000000"/>
          <w:spacing w:val="-3"/>
          <w:sz w:val="30"/>
        </w:rPr>
        <w:t>境管理的精细化程度。对综合性开发区、重化工产业开发区、高</w:t>
      </w:r>
    </w:p>
    <w:p>
      <w:pPr>
        <w:pStyle w:val="Normal4"/>
        <w:framePr w:w="10005" w:x="1800" w:y="2346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TCDCDQ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CDCDQ+FangSong_GB2312" w:hAnsi="TCDCDQ+FangSong_GB2312" w:eastAsiaTheme="minorHAnsi" w:cs="TCDCDQ+FangSong_GB2312"/>
          <w:color w:val="000000"/>
          <w:spacing w:val="-3"/>
          <w:sz w:val="30"/>
        </w:rPr>
        <w:t>新技术开发区等不同性质的园区，加强分类施策和指导，强化效</w:t>
      </w:r>
    </w:p>
    <w:p>
      <w:pPr>
        <w:pStyle w:val="Normal4"/>
        <w:framePr w:w="10005" w:x="1800" w:y="2346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TCDCDQ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CDCDQ+FangSong_GB2312" w:hAnsi="TCDCDQ+FangSong_GB2312" w:eastAsiaTheme="minorHAnsi" w:cs="TCDCDQ+FangSong_GB2312"/>
          <w:color w:val="000000"/>
          <w:spacing w:val="0"/>
          <w:sz w:val="30"/>
        </w:rPr>
        <w:t>果评估和工作考核。</w:t>
      </w:r>
    </w:p>
    <w:p>
      <w:pPr>
        <w:pStyle w:val="Normal4"/>
        <w:framePr w:w="4155" w:x="2402" w:y="870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HRFGRS+KaiTi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RFGRS+KaiTi_GB2312" w:hAnsi="HRFGRS+KaiTi_GB2312" w:eastAsiaTheme="minorHAnsi" w:cs="HRFGRS+KaiTi_GB2312"/>
          <w:color w:val="000000"/>
          <w:spacing w:val="1"/>
          <w:sz w:val="30"/>
        </w:rPr>
        <w:t>（六）推动产业循环式组合</w:t>
      </w:r>
    </w:p>
    <w:p>
      <w:pPr>
        <w:pStyle w:val="Normal4"/>
        <w:framePr w:w="9723" w:x="1800" w:y="9450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TCDCDQ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CDCDQ+FangSong_GB2312" w:hAnsi="TCDCDQ+FangSong_GB2312" w:eastAsiaTheme="minorHAnsi" w:cs="TCDCDQ+FangSong_GB2312"/>
          <w:color w:val="000000"/>
          <w:spacing w:val="-9"/>
          <w:sz w:val="30"/>
        </w:rPr>
        <w:t>推动行业间循环链接。组织实施产业绿色融合专项，在冶金、</w:t>
      </w:r>
    </w:p>
    <w:p>
      <w:pPr>
        <w:pStyle w:val="Normal4"/>
        <w:framePr w:w="9723" w:x="1800" w:y="945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TCDCDQ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CDCDQ+FangSong_GB2312" w:hAnsi="TCDCDQ+FangSong_GB2312" w:eastAsiaTheme="minorHAnsi" w:cs="TCDCDQ+FangSong_GB2312"/>
          <w:color w:val="000000"/>
          <w:spacing w:val="-3"/>
          <w:sz w:val="30"/>
        </w:rPr>
        <w:t>化工、石化、建材等流程制造业间开展横向链接。推动不同行业</w:t>
      </w:r>
    </w:p>
    <w:p>
      <w:pPr>
        <w:pStyle w:val="Normal4"/>
        <w:framePr w:w="9723" w:x="1800" w:y="945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TCDCDQ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CDCDQ+FangSong_GB2312" w:hAnsi="TCDCDQ+FangSong_GB2312" w:eastAsiaTheme="minorHAnsi" w:cs="TCDCDQ+FangSong_GB2312"/>
          <w:color w:val="000000"/>
          <w:spacing w:val="0"/>
          <w:sz w:val="30"/>
        </w:rPr>
        <w:t>的企业以物质流、能量流为媒介进行链接共生，实现原料互供、</w:t>
      </w:r>
    </w:p>
    <w:p>
      <w:pPr>
        <w:pStyle w:val="Normal4"/>
        <w:framePr w:w="9723" w:x="1800" w:y="945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TCDCDQ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CDCDQ+FangSong_GB2312" w:hAnsi="TCDCDQ+FangSong_GB2312" w:eastAsiaTheme="minorHAnsi" w:cs="TCDCDQ+FangSong_GB2312"/>
          <w:color w:val="000000"/>
          <w:spacing w:val="-3"/>
          <w:sz w:val="30"/>
        </w:rPr>
        <w:t>资源共享，建立跨行业的循环经济产业链。总结推广跨行业循环</w:t>
      </w:r>
    </w:p>
    <w:p>
      <w:pPr>
        <w:pStyle w:val="Normal4"/>
        <w:framePr w:w="9723" w:x="1800" w:y="945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TCDCDQ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CDCDQ+FangSong_GB2312" w:hAnsi="TCDCDQ+FangSong_GB2312" w:eastAsiaTheme="minorHAnsi" w:cs="TCDCDQ+FangSong_GB2312"/>
          <w:color w:val="000000"/>
          <w:spacing w:val="0"/>
          <w:sz w:val="30"/>
        </w:rPr>
        <w:t>经济发展模式，发布重点行业循环发展指南。</w:t>
      </w:r>
    </w:p>
    <w:p>
      <w:pPr>
        <w:pStyle w:val="Normal4"/>
        <w:framePr w:w="10005" w:x="1800" w:y="12570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TCDCDQ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CDCDQ+FangSong_GB2312" w:hAnsi="TCDCDQ+FangSong_GB2312" w:eastAsiaTheme="minorHAnsi" w:cs="TCDCDQ+FangSong_GB2312"/>
          <w:color w:val="000000"/>
          <w:spacing w:val="8"/>
          <w:sz w:val="30"/>
        </w:rPr>
        <w:t>推动农村一二三产业融合发展。大力推动农业循环经济发</w:t>
      </w:r>
    </w:p>
    <w:p>
      <w:pPr>
        <w:pStyle w:val="Normal4"/>
        <w:framePr w:w="10005" w:x="1800" w:y="1257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TCDCDQ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CDCDQ+FangSong_GB2312" w:hAnsi="TCDCDQ+FangSong_GB2312" w:eastAsiaTheme="minorHAnsi" w:cs="TCDCDQ+FangSong_GB2312"/>
          <w:color w:val="000000"/>
          <w:spacing w:val="-8"/>
          <w:sz w:val="30"/>
        </w:rPr>
        <w:t>展，以农牧渔结合、农林结合为导向，优化农业种植、养殖结构，</w:t>
      </w:r>
    </w:p>
    <w:p>
      <w:pPr>
        <w:pStyle w:val="Normal4"/>
        <w:framePr w:w="10005" w:x="1800" w:y="1257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TCDCDQ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CDCDQ+FangSong_GB2312" w:hAnsi="TCDCDQ+FangSong_GB2312" w:eastAsiaTheme="minorHAnsi" w:cs="TCDCDQ+FangSong_GB2312"/>
          <w:color w:val="000000"/>
          <w:spacing w:val="-3"/>
          <w:sz w:val="30"/>
        </w:rPr>
        <w:t>积极发展林下经济，推进稻渔综合种养等养殖业与种植业有效对</w:t>
      </w:r>
    </w:p>
    <w:p>
      <w:pPr>
        <w:pStyle w:val="Normal4"/>
        <w:framePr w:w="10005" w:x="1800" w:y="1257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TCDCDQ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CDCDQ+FangSong_GB2312" w:hAnsi="TCDCDQ+FangSong_GB2312" w:eastAsiaTheme="minorHAnsi" w:cs="TCDCDQ+FangSong_GB2312"/>
          <w:color w:val="000000"/>
          <w:spacing w:val="-8"/>
          <w:sz w:val="30"/>
        </w:rPr>
        <w:t>接模式；推进农产品、林产品加工废弃物综合利用，延伸产业链，</w:t>
      </w:r>
    </w:p>
    <w:p>
      <w:pPr>
        <w:pStyle w:val="Normal4"/>
        <w:framePr w:w="360" w:x="6088" w:y="15228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TTLIMH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TLIMH+TimesNewRomanPSMT" w:eastAsiaTheme="minorHAnsi" w:hAnsiTheme="minorHAnsi" w:cstheme="minorBidi"/>
          <w:color w:val="000000"/>
          <w:spacing w:val="0"/>
          <w:sz w:val="18"/>
        </w:rPr>
        <w:t>5</w:t>
      </w:r>
    </w:p>
    <w:p>
      <w:pPr>
        <w:pStyle w:val="Normal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5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5"/>
        <w:framePr w:w="10005" w:x="1800" w:y="1602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IDTKW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IDTKWS+FangSong_GB2312" w:hAnsi="IDTKWS+FangSong_GB2312" w:eastAsiaTheme="minorHAnsi" w:cs="IDTKWS+FangSong_GB2312"/>
          <w:color w:val="000000"/>
          <w:spacing w:val="0"/>
          <w:sz w:val="30"/>
        </w:rPr>
        <w:t>提高附加值；拓展农业林业多功能性，推进农业与旅游、教育、</w:t>
      </w:r>
    </w:p>
    <w:p>
      <w:pPr>
        <w:pStyle w:val="Normal5"/>
        <w:framePr w:w="10005" w:x="1800" w:y="160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IDTKW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IDTKWS+FangSong_GB2312" w:hAnsi="IDTKWS+FangSong_GB2312" w:eastAsiaTheme="minorHAnsi" w:cs="IDTKWS+FangSong_GB2312"/>
          <w:color w:val="000000"/>
          <w:spacing w:val="-8"/>
          <w:sz w:val="30"/>
        </w:rPr>
        <w:t>文化、健康养老等产业深度融合，发挥促进扶贫攻坚的积极作用。</w:t>
      </w:r>
    </w:p>
    <w:p>
      <w:pPr>
        <w:pStyle w:val="Normal5"/>
        <w:framePr w:w="10005" w:x="1800" w:y="160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IDTKW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IDTKWS+FangSong_GB2312" w:hAnsi="IDTKWS+FangSong_GB2312" w:eastAsiaTheme="minorHAnsi" w:cs="IDTKWS+FangSong_GB2312"/>
          <w:color w:val="000000"/>
          <w:spacing w:val="8"/>
          <w:sz w:val="30"/>
        </w:rPr>
        <w:t>建立完善全产业链资源循环利用体系，选择国家现代农业示范</w:t>
      </w:r>
    </w:p>
    <w:p>
      <w:pPr>
        <w:pStyle w:val="Normal5"/>
        <w:framePr w:w="10005" w:x="1800" w:y="160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IDTKW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IDTKWS+FangSong_GB2312" w:hAnsi="IDTKWS+FangSong_GB2312" w:eastAsiaTheme="minorHAnsi" w:cs="IDTKWS+FangSong_GB2312"/>
          <w:color w:val="000000"/>
          <w:spacing w:val="-3"/>
          <w:sz w:val="30"/>
        </w:rPr>
        <w:t>区、农业可持续发展试验示范区等具备条件的地区开展工农复合</w:t>
      </w:r>
    </w:p>
    <w:p>
      <w:pPr>
        <w:pStyle w:val="Normal5"/>
        <w:framePr w:w="10005" w:x="1800" w:y="160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IDTKW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IDTKWS+FangSong_GB2312" w:hAnsi="IDTKWS+FangSong_GB2312" w:eastAsiaTheme="minorHAnsi" w:cs="IDTKWS+FangSong_GB2312"/>
          <w:color w:val="000000"/>
          <w:spacing w:val="0"/>
          <w:sz w:val="30"/>
        </w:rPr>
        <w:t>型循环经济示范区和种养加结合循环农业示范工程建设。</w:t>
      </w:r>
    </w:p>
    <w:p>
      <w:pPr>
        <w:pStyle w:val="Normal5"/>
        <w:framePr w:w="4422" w:x="2440" w:y="4951"/>
        <w:widowControl w:val="0"/>
        <w:autoSpaceDE w:val="0"/>
        <w:autoSpaceDN w:val="0"/>
        <w:spacing w:before="0" w:after="0" w:line="320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32"/>
        </w:rPr>
        <w:t>三、完善城市循环发展体系</w:t>
      </w:r>
    </w:p>
    <w:p>
      <w:pPr>
        <w:pStyle w:val="Normal5"/>
        <w:framePr w:w="5887" w:x="2402" w:y="582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GINBDN+KaiTi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GINBDN+KaiTi_GB2312" w:hAnsi="GINBDN+KaiTi_GB2312" w:eastAsiaTheme="minorHAnsi" w:cs="GINBDN+KaiTi_GB2312"/>
          <w:color w:val="000000"/>
          <w:spacing w:val="1"/>
          <w:sz w:val="30"/>
        </w:rPr>
        <w:t>（七）加强城市低值废弃物资源化利用</w:t>
      </w:r>
    </w:p>
    <w:p>
      <w:pPr>
        <w:pStyle w:val="Normal5"/>
        <w:framePr w:w="10005" w:x="1800" w:y="6570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IDTKW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IDTKWS+FangSong_GB2312" w:hAnsi="IDTKWS+FangSong_GB2312" w:eastAsiaTheme="minorHAnsi" w:cs="IDTKWS+FangSong_GB2312"/>
          <w:color w:val="000000"/>
          <w:spacing w:val="0"/>
          <w:sz w:val="30"/>
        </w:rPr>
        <w:t>推动餐厨废弃物资源化利用和无害化处理制度化和规范化。</w:t>
      </w:r>
    </w:p>
    <w:p>
      <w:pPr>
        <w:pStyle w:val="Normal5"/>
        <w:framePr w:w="10005" w:x="1800" w:y="657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IDTKW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IDTKWS+FangSong_GB2312" w:hAnsi="IDTKWS+FangSong_GB2312" w:eastAsiaTheme="minorHAnsi" w:cs="IDTKWS+FangSong_GB2312"/>
          <w:color w:val="000000"/>
          <w:spacing w:val="-3"/>
          <w:sz w:val="30"/>
        </w:rPr>
        <w:t>总结餐厨废弃物资源化利用和无害化处理试点经验，出台《餐厨</w:t>
      </w:r>
    </w:p>
    <w:p>
      <w:pPr>
        <w:pStyle w:val="Normal5"/>
        <w:framePr w:w="10005" w:x="1800" w:y="657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IDTKW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IDTKWS+FangSong_GB2312" w:hAnsi="IDTKWS+FangSong_GB2312" w:eastAsiaTheme="minorHAnsi" w:cs="IDTKWS+FangSong_GB2312"/>
          <w:color w:val="000000"/>
          <w:spacing w:val="-8"/>
          <w:sz w:val="30"/>
        </w:rPr>
        <w:t>废弃物资源化利用技术指南》，在全国设区城市推广。加强监管，</w:t>
      </w:r>
    </w:p>
    <w:p>
      <w:pPr>
        <w:pStyle w:val="Normal5"/>
        <w:framePr w:w="10005" w:x="1800" w:y="657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IDTKW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IDTKWS+FangSong_GB2312" w:hAnsi="IDTKWS+FangSong_GB2312" w:eastAsiaTheme="minorHAnsi" w:cs="IDTKWS+FangSong_GB2312"/>
          <w:color w:val="000000"/>
          <w:spacing w:val="-3"/>
          <w:sz w:val="30"/>
        </w:rPr>
        <w:t>建立餐厨废弃物产生登记、定点回收、集中处理、资源化产品评</w:t>
      </w:r>
    </w:p>
    <w:p>
      <w:pPr>
        <w:pStyle w:val="Normal5"/>
        <w:framePr w:w="10005" w:x="1800" w:y="657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IDTKW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IDTKWS+FangSong_GB2312" w:hAnsi="IDTKWS+FangSong_GB2312" w:eastAsiaTheme="minorHAnsi" w:cs="IDTKWS+FangSong_GB2312"/>
          <w:color w:val="000000"/>
          <w:spacing w:val="0"/>
          <w:sz w:val="30"/>
        </w:rPr>
        <w:t>估制度，加大对非法回收处理餐厨废弃物行为的处罚力度。</w:t>
      </w:r>
    </w:p>
    <w:p>
      <w:pPr>
        <w:pStyle w:val="Normal5"/>
        <w:framePr w:w="10005" w:x="1800" w:y="6570"/>
        <w:widowControl w:val="0"/>
        <w:autoSpaceDE w:val="0"/>
        <w:autoSpaceDN w:val="0"/>
        <w:spacing w:before="0" w:after="0" w:line="624" w:lineRule="exact"/>
        <w:ind w:left="600" w:right="0" w:firstLine="0"/>
        <w:jc w:val="left"/>
        <w:rPr>
          <w:rStyle w:val="DefaultParagraphFont"/>
          <w:rFonts w:ascii="IDTKW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IDTKWS+FangSong_GB2312" w:hAnsi="IDTKWS+FangSong_GB2312" w:eastAsiaTheme="minorHAnsi" w:cs="IDTKWS+FangSong_GB2312"/>
          <w:color w:val="000000"/>
          <w:spacing w:val="-4"/>
          <w:sz w:val="30"/>
        </w:rPr>
        <w:t>加快建筑垃圾资源化利用。发布加强建筑垃圾管理及资源化</w:t>
      </w:r>
    </w:p>
    <w:p>
      <w:pPr>
        <w:pStyle w:val="Normal5"/>
        <w:framePr w:w="10005" w:x="1800" w:y="657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IDTKW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IDTKWS+FangSong_GB2312" w:hAnsi="IDTKWS+FangSong_GB2312" w:eastAsiaTheme="minorHAnsi" w:cs="IDTKWS+FangSong_GB2312"/>
          <w:color w:val="000000"/>
          <w:spacing w:val="0"/>
          <w:sz w:val="30"/>
        </w:rPr>
        <w:t>利用工作的指导意见，制定建筑垃圾资源化利用行业规范条件。</w:t>
      </w:r>
    </w:p>
    <w:p>
      <w:pPr>
        <w:pStyle w:val="Normal5"/>
        <w:framePr w:w="10005" w:x="1800" w:y="657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IDTKW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IDTKWS+FangSong_GB2312" w:hAnsi="IDTKWS+FangSong_GB2312" w:eastAsiaTheme="minorHAnsi" w:cs="IDTKWS+FangSong_GB2312"/>
          <w:color w:val="000000"/>
          <w:spacing w:val="-3"/>
          <w:sz w:val="30"/>
        </w:rPr>
        <w:t>开展建筑垃圾管理和资源化利用试点省建设工作。完善建筑垃圾</w:t>
      </w:r>
    </w:p>
    <w:p>
      <w:pPr>
        <w:pStyle w:val="Normal5"/>
        <w:framePr w:w="10005" w:x="1800" w:y="657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IDTKW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IDTKWS+FangSong_GB2312" w:hAnsi="IDTKWS+FangSong_GB2312" w:eastAsiaTheme="minorHAnsi" w:cs="IDTKWS+FangSong_GB2312"/>
          <w:color w:val="000000"/>
          <w:spacing w:val="-3"/>
          <w:sz w:val="30"/>
        </w:rPr>
        <w:t>回收网络，制定建筑垃圾分类标准，加强分类回收和分选。探索</w:t>
      </w:r>
    </w:p>
    <w:p>
      <w:pPr>
        <w:pStyle w:val="Normal5"/>
        <w:framePr w:w="10005" w:x="1800" w:y="657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IDTKW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IDTKWS+FangSong_GB2312" w:hAnsi="IDTKWS+FangSong_GB2312" w:eastAsiaTheme="minorHAnsi" w:cs="IDTKWS+FangSong_GB2312"/>
          <w:color w:val="000000"/>
          <w:spacing w:val="-3"/>
          <w:sz w:val="30"/>
        </w:rPr>
        <w:t>建立建筑垃圾资源化利用的技术模式和商业模式。继续推进利用</w:t>
      </w:r>
    </w:p>
    <w:p>
      <w:pPr>
        <w:pStyle w:val="Normal5"/>
        <w:framePr w:w="10005" w:x="1800" w:y="657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IDTKW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IDTKWS+FangSong_GB2312" w:hAnsi="IDTKWS+FangSong_GB2312" w:eastAsiaTheme="minorHAnsi" w:cs="IDTKWS+FangSong_GB2312"/>
          <w:color w:val="000000"/>
          <w:spacing w:val="-3"/>
          <w:sz w:val="30"/>
        </w:rPr>
        <w:t>建筑垃圾生产粗细骨料和再生填料，规模化运用于路基填充、路</w:t>
      </w:r>
    </w:p>
    <w:p>
      <w:pPr>
        <w:pStyle w:val="Normal5"/>
        <w:framePr w:w="10005" w:x="1800" w:y="657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IDTKW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IDTKWS+FangSong_GB2312" w:hAnsi="IDTKWS+FangSong_GB2312" w:eastAsiaTheme="minorHAnsi" w:cs="IDTKWS+FangSong_GB2312"/>
          <w:color w:val="000000"/>
          <w:spacing w:val="-3"/>
          <w:sz w:val="30"/>
        </w:rPr>
        <w:t>面底基层等建设。提高建筑垃圾资源化利用的技术装备水平，将</w:t>
      </w:r>
    </w:p>
    <w:p>
      <w:pPr>
        <w:pStyle w:val="Normal5"/>
        <w:framePr w:w="10005" w:x="1800" w:y="657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IDTKW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IDTKWS+FangSong_GB2312" w:hAnsi="IDTKWS+FangSong_GB2312" w:eastAsiaTheme="minorHAnsi" w:cs="IDTKWS+FangSong_GB2312"/>
          <w:color w:val="000000"/>
          <w:spacing w:val="-3"/>
          <w:sz w:val="30"/>
        </w:rPr>
        <w:t>建筑垃圾生产的建材产品纳入新型墙材推广目录。把建筑垃圾资</w:t>
      </w:r>
    </w:p>
    <w:p>
      <w:pPr>
        <w:pStyle w:val="Normal5"/>
        <w:framePr w:w="9723" w:x="1800" w:y="14682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IDTKW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IDTKWS+FangSong_GB2312" w:hAnsi="IDTKWS+FangSong_GB2312" w:eastAsiaTheme="minorHAnsi" w:cs="IDTKWS+FangSong_GB2312"/>
          <w:color w:val="000000"/>
          <w:spacing w:val="2"/>
          <w:sz w:val="30"/>
        </w:rPr>
        <w:t>源化利用的要求列入绿色建筑、生态建筑评价体系。到2020年，</w:t>
      </w:r>
    </w:p>
    <w:p>
      <w:pPr>
        <w:pStyle w:val="Normal5"/>
        <w:framePr w:w="360" w:x="6088" w:y="15228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DFIFRM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DFIFRM+TimesNewRomanPSMT" w:eastAsiaTheme="minorHAnsi" w:hAnsiTheme="minorHAnsi" w:cstheme="minorBidi"/>
          <w:color w:val="000000"/>
          <w:spacing w:val="0"/>
          <w:sz w:val="18"/>
        </w:rPr>
        <w:t>6</w:t>
      </w:r>
    </w:p>
    <w:p>
      <w:pPr>
        <w:pStyle w:val="Normal5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5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6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6"/>
        <w:framePr w:w="5951" w:x="1800" w:y="1602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WCWQUN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WCWQUN+FangSong_GB2312" w:hAnsi="WCWQUN+FangSong_GB2312" w:eastAsiaTheme="minorHAnsi" w:cs="WCWQUN+FangSong_GB2312"/>
          <w:color w:val="000000"/>
          <w:spacing w:val="4"/>
          <w:sz w:val="30"/>
        </w:rPr>
        <w:t>城市建筑垃圾资源化处理率达到13％。</w:t>
      </w:r>
    </w:p>
    <w:p>
      <w:pPr>
        <w:pStyle w:val="Normal6"/>
        <w:framePr w:w="10005" w:x="1800" w:y="2226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WCWQUN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WCWQUN+FangSong_GB2312" w:hAnsi="WCWQUN+FangSong_GB2312" w:eastAsiaTheme="minorHAnsi" w:cs="WCWQUN+FangSong_GB2312"/>
          <w:color w:val="000000"/>
          <w:spacing w:val="8"/>
          <w:sz w:val="30"/>
        </w:rPr>
        <w:t>推动园林废弃物资源化利用。建立园林废弃物回收利用体</w:t>
      </w:r>
    </w:p>
    <w:p>
      <w:pPr>
        <w:pStyle w:val="Normal6"/>
        <w:framePr w:w="10005" w:x="1800" w:y="2226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WCWQUN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WCWQUN+FangSong_GB2312" w:hAnsi="WCWQUN+FangSong_GB2312" w:eastAsiaTheme="minorHAnsi" w:cs="WCWQUN+FangSong_GB2312"/>
          <w:color w:val="000000"/>
          <w:spacing w:val="-3"/>
          <w:sz w:val="30"/>
        </w:rPr>
        <w:t>系，探索园林废弃物资源化利用技术路线，鼓励利用园林绿地废</w:t>
      </w:r>
    </w:p>
    <w:p>
      <w:pPr>
        <w:pStyle w:val="Normal6"/>
        <w:framePr w:w="10005" w:x="1800" w:y="2226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WCWQUN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WCWQUN+FangSong_GB2312" w:hAnsi="WCWQUN+FangSong_GB2312" w:eastAsiaTheme="minorHAnsi" w:cs="WCWQUN+FangSong_GB2312"/>
          <w:color w:val="000000"/>
          <w:spacing w:val="-8"/>
          <w:sz w:val="30"/>
        </w:rPr>
        <w:t>弃物进行堆肥、生产园林有机覆盖物、生产生物质固体成型燃料、</w:t>
      </w:r>
    </w:p>
    <w:p>
      <w:pPr>
        <w:pStyle w:val="Normal6"/>
        <w:framePr w:w="10005" w:x="1800" w:y="2226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WCWQUN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WCWQUN+FangSong_GB2312" w:hAnsi="WCWQUN+FangSong_GB2312" w:eastAsiaTheme="minorHAnsi" w:cs="WCWQUN+FangSong_GB2312"/>
          <w:color w:val="000000"/>
          <w:spacing w:val="-3"/>
          <w:sz w:val="30"/>
        </w:rPr>
        <w:t>人造板、制作食用菌棒等。推动园林废弃物与餐厨废弃物、粪便</w:t>
      </w:r>
    </w:p>
    <w:p>
      <w:pPr>
        <w:pStyle w:val="Normal6"/>
        <w:framePr w:w="10005" w:x="1800" w:y="2226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WCWQUN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WCWQUN+FangSong_GB2312" w:hAnsi="WCWQUN+FangSong_GB2312" w:eastAsiaTheme="minorHAnsi" w:cs="WCWQUN+FangSong_GB2312"/>
          <w:color w:val="000000"/>
          <w:spacing w:val="-3"/>
          <w:sz w:val="30"/>
        </w:rPr>
        <w:t>等有机质协同处理。鼓励市政园林、花圃、苗圃、果园等使用有</w:t>
      </w:r>
    </w:p>
    <w:p>
      <w:pPr>
        <w:pStyle w:val="Normal6"/>
        <w:framePr w:w="10005" w:x="1800" w:y="2226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WCWQUN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WCWQUN+FangSong_GB2312" w:hAnsi="WCWQUN+FangSong_GB2312" w:eastAsiaTheme="minorHAnsi" w:cs="WCWQUN+FangSong_GB2312"/>
          <w:color w:val="000000"/>
          <w:spacing w:val="0"/>
          <w:sz w:val="30"/>
        </w:rPr>
        <w:t>机肥、基质、土壤调理剂等园林废弃物资源化利用产品。</w:t>
      </w:r>
    </w:p>
    <w:p>
      <w:pPr>
        <w:pStyle w:val="Normal6"/>
        <w:framePr w:w="10005" w:x="1800" w:y="2226"/>
        <w:widowControl w:val="0"/>
        <w:autoSpaceDE w:val="0"/>
        <w:autoSpaceDN w:val="0"/>
        <w:spacing w:before="0" w:after="0" w:line="624" w:lineRule="exact"/>
        <w:ind w:left="600" w:right="0" w:firstLine="0"/>
        <w:jc w:val="left"/>
        <w:rPr>
          <w:rStyle w:val="DefaultParagraphFont"/>
          <w:rFonts w:ascii="WCWQUN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WCWQUN+FangSong_GB2312" w:hAnsi="WCWQUN+FangSong_GB2312" w:eastAsiaTheme="minorHAnsi" w:cs="WCWQUN+FangSong_GB2312"/>
          <w:color w:val="000000"/>
          <w:spacing w:val="-9"/>
          <w:sz w:val="30"/>
        </w:rPr>
        <w:t>加强城镇污泥无害化处置与资源化利用。按照“绿色、循环、</w:t>
      </w:r>
    </w:p>
    <w:p>
      <w:pPr>
        <w:pStyle w:val="Normal6"/>
        <w:framePr w:w="10005" w:x="1800" w:y="2226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WCWQUN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WCWQUN+FangSong_GB2312" w:hAnsi="WCWQUN+FangSong_GB2312" w:eastAsiaTheme="minorHAnsi" w:cs="WCWQUN+FangSong_GB2312"/>
          <w:color w:val="000000"/>
          <w:spacing w:val="-3"/>
          <w:sz w:val="30"/>
        </w:rPr>
        <w:t>低碳”的技术路线，建设污泥无害化、资源化处置设施；推动城</w:t>
      </w:r>
    </w:p>
    <w:p>
      <w:pPr>
        <w:pStyle w:val="Normal6"/>
        <w:framePr w:w="10005" w:x="1800" w:y="2226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WCWQUN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WCWQUN+FangSong_GB2312" w:hAnsi="WCWQUN+FangSong_GB2312" w:eastAsiaTheme="minorHAnsi" w:cs="WCWQUN+FangSong_GB2312"/>
          <w:color w:val="000000"/>
          <w:spacing w:val="-8"/>
          <w:sz w:val="30"/>
        </w:rPr>
        <w:t>镇污水处理厂污泥与餐厨废弃物、粪便、园林废弃物等协同处理；</w:t>
      </w:r>
    </w:p>
    <w:p>
      <w:pPr>
        <w:pStyle w:val="Normal6"/>
        <w:framePr w:w="10005" w:x="1800" w:y="2226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WCWQUN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WCWQUN+FangSong_GB2312" w:hAnsi="WCWQUN+FangSong_GB2312" w:eastAsiaTheme="minorHAnsi" w:cs="WCWQUN+FangSong_GB2312"/>
          <w:color w:val="000000"/>
          <w:spacing w:val="-3"/>
          <w:sz w:val="30"/>
        </w:rPr>
        <w:t>推动河湖清淤淤泥的无害化处理处置及资源化。完善污泥无害化</w:t>
      </w:r>
    </w:p>
    <w:p>
      <w:pPr>
        <w:pStyle w:val="Normal6"/>
        <w:framePr w:w="10005" w:x="1800" w:y="2226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WCWQUN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WCWQUN+FangSong_GB2312" w:hAnsi="WCWQUN+FangSong_GB2312" w:eastAsiaTheme="minorHAnsi" w:cs="WCWQUN+FangSong_GB2312"/>
          <w:color w:val="000000"/>
          <w:spacing w:val="-3"/>
          <w:sz w:val="30"/>
        </w:rPr>
        <w:t>处置标准，鼓励将污泥处理处置达标的产物用于移动式绿化、绿</w:t>
      </w:r>
    </w:p>
    <w:p>
      <w:pPr>
        <w:pStyle w:val="Normal6"/>
        <w:framePr w:w="10005" w:x="1800" w:y="2226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WCWQUN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WCWQUN+FangSong_GB2312" w:hAnsi="WCWQUN+FangSong_GB2312" w:eastAsiaTheme="minorHAnsi" w:cs="WCWQUN+FangSong_GB2312"/>
          <w:color w:val="000000"/>
          <w:spacing w:val="0"/>
          <w:sz w:val="30"/>
        </w:rPr>
        <w:t>色建材等。</w:t>
      </w:r>
    </w:p>
    <w:p>
      <w:pPr>
        <w:pStyle w:val="Normal6"/>
        <w:framePr w:w="6580" w:x="2402" w:y="983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WAAREI+KaiTi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WAAREI+KaiTi_GB2312" w:hAnsi="WAAREI+KaiTi_GB2312" w:eastAsiaTheme="minorHAnsi" w:cs="WAAREI+KaiTi_GB2312"/>
          <w:color w:val="000000"/>
          <w:spacing w:val="1"/>
          <w:sz w:val="30"/>
        </w:rPr>
        <w:t>（八）促进生产系统和生活系统的循环链接</w:t>
      </w:r>
    </w:p>
    <w:p>
      <w:pPr>
        <w:pStyle w:val="Normal6"/>
        <w:framePr w:w="9660" w:x="1800" w:y="10578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WCWQUN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WCWQUN+FangSong_GB2312" w:hAnsi="WCWQUN+FangSong_GB2312" w:eastAsiaTheme="minorHAnsi" w:cs="WCWQUN+FangSong_GB2312"/>
          <w:color w:val="000000"/>
          <w:spacing w:val="-4"/>
          <w:sz w:val="30"/>
        </w:rPr>
        <w:t>推动生产系统和生活系统能源共享。积极发展热电联产、热</w:t>
      </w:r>
    </w:p>
    <w:p>
      <w:pPr>
        <w:pStyle w:val="Normal6"/>
        <w:framePr w:w="9660" w:x="1800" w:y="10578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WCWQUN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WCWQUN+FangSong_GB2312" w:hAnsi="WCWQUN+FangSong_GB2312" w:eastAsiaTheme="minorHAnsi" w:cs="WCWQUN+FangSong_GB2312"/>
          <w:color w:val="000000"/>
          <w:spacing w:val="-3"/>
          <w:sz w:val="30"/>
        </w:rPr>
        <w:t>电冷三联供，推动钢铁、化工等企业余热用于城市集中供暖，鼓</w:t>
      </w:r>
    </w:p>
    <w:p>
      <w:pPr>
        <w:pStyle w:val="Normal6"/>
        <w:framePr w:w="9660" w:x="1800" w:y="10578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WCWQUN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WCWQUN+FangSong_GB2312" w:hAnsi="WCWQUN+FangSong_GB2312" w:eastAsiaTheme="minorHAnsi" w:cs="WCWQUN+FangSong_GB2312"/>
          <w:color w:val="000000"/>
          <w:spacing w:val="-3"/>
          <w:sz w:val="30"/>
        </w:rPr>
        <w:t>励利用化工企业产生的可燃废气生产天然气、二甲醚等燃料供应</w:t>
      </w:r>
    </w:p>
    <w:p>
      <w:pPr>
        <w:pStyle w:val="Normal6"/>
        <w:framePr w:w="9660" w:x="1800" w:y="10578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WCWQUN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WCWQUN+FangSong_GB2312" w:hAnsi="WCWQUN+FangSong_GB2312" w:eastAsiaTheme="minorHAnsi" w:cs="WCWQUN+FangSong_GB2312"/>
          <w:color w:val="000000"/>
          <w:spacing w:val="0"/>
          <w:sz w:val="30"/>
        </w:rPr>
        <w:t>城乡居民，鼓励城市生活垃圾和污水处理厂污泥能源化利用。</w:t>
      </w:r>
    </w:p>
    <w:p>
      <w:pPr>
        <w:pStyle w:val="Normal6"/>
        <w:framePr w:w="9660" w:x="1800" w:y="10578"/>
        <w:widowControl w:val="0"/>
        <w:autoSpaceDE w:val="0"/>
        <w:autoSpaceDN w:val="0"/>
        <w:spacing w:before="0" w:after="0" w:line="624" w:lineRule="exact"/>
        <w:ind w:left="600" w:right="0" w:firstLine="0"/>
        <w:jc w:val="left"/>
        <w:rPr>
          <w:rStyle w:val="DefaultParagraphFont"/>
          <w:rFonts w:ascii="WCWQUN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WCWQUN+FangSong_GB2312" w:hAnsi="WCWQUN+FangSong_GB2312" w:eastAsiaTheme="minorHAnsi" w:cs="WCWQUN+FangSong_GB2312"/>
          <w:color w:val="000000"/>
          <w:spacing w:val="-4"/>
          <w:sz w:val="30"/>
        </w:rPr>
        <w:t>推动生产系统和生活系统的水循环链接。鼓励城市污水处理</w:t>
      </w:r>
    </w:p>
    <w:p>
      <w:pPr>
        <w:pStyle w:val="Normal6"/>
        <w:framePr w:w="9660" w:x="1800" w:y="10578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WCWQUN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WCWQUN+FangSong_GB2312" w:hAnsi="WCWQUN+FangSong_GB2312" w:eastAsiaTheme="minorHAnsi" w:cs="WCWQUN+FangSong_GB2312"/>
          <w:color w:val="000000"/>
          <w:spacing w:val="-3"/>
          <w:sz w:val="30"/>
        </w:rPr>
        <w:t>后的再生水用于城市生态补水、景观及钢铁、电力、化工等工业</w:t>
      </w:r>
    </w:p>
    <w:p>
      <w:pPr>
        <w:pStyle w:val="Normal6"/>
        <w:framePr w:w="9660" w:x="1800" w:y="10578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WCWQUN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WCWQUN+FangSong_GB2312" w:hAnsi="WCWQUN+FangSong_GB2312" w:eastAsiaTheme="minorHAnsi" w:cs="WCWQUN+FangSong_GB2312"/>
          <w:color w:val="000000"/>
          <w:spacing w:val="-3"/>
          <w:sz w:val="30"/>
        </w:rPr>
        <w:t>生产系统，开展再生水用于农业浇灌的示范应用。推动矿井水用</w:t>
      </w:r>
    </w:p>
    <w:p>
      <w:pPr>
        <w:pStyle w:val="Normal6"/>
        <w:framePr w:w="360" w:x="6088" w:y="15228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URQRFG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URQRFG+TimesNewRomanPSMT" w:eastAsiaTheme="minorHAnsi" w:hAnsiTheme="minorHAnsi" w:cstheme="minorBidi"/>
          <w:color w:val="000000"/>
          <w:spacing w:val="0"/>
          <w:sz w:val="18"/>
        </w:rPr>
        <w:t>7</w:t>
      </w:r>
    </w:p>
    <w:p>
      <w:pPr>
        <w:pStyle w:val="Normal6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6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7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7"/>
        <w:framePr w:w="9660" w:x="1800" w:y="1602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BCFEMF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CFEMF+FangSong_GB2312" w:hAnsi="BCFEMF+FangSong_GB2312" w:eastAsiaTheme="minorHAnsi" w:cs="BCFEMF+FangSong_GB2312"/>
          <w:color w:val="000000"/>
          <w:spacing w:val="-3"/>
          <w:sz w:val="30"/>
        </w:rPr>
        <w:t>作生产、生活、生态用水。在沿海缺水地区、海岛积极发展海水</w:t>
      </w:r>
    </w:p>
    <w:p>
      <w:pPr>
        <w:pStyle w:val="Normal7"/>
        <w:framePr w:w="9660" w:x="1800" w:y="160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BCFEMF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CFEMF+FangSong_GB2312" w:hAnsi="BCFEMF+FangSong_GB2312" w:eastAsiaTheme="minorHAnsi" w:cs="BCFEMF+FangSong_GB2312"/>
          <w:color w:val="000000"/>
          <w:spacing w:val="-3"/>
          <w:sz w:val="30"/>
        </w:rPr>
        <w:t>直接利用和海水淡化，因地制宜推动海水淡化水进入生产和生活</w:t>
      </w:r>
    </w:p>
    <w:p>
      <w:pPr>
        <w:pStyle w:val="Normal7"/>
        <w:framePr w:w="9660" w:x="1800" w:y="160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BCFEMF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CFEMF+FangSong_GB2312" w:hAnsi="BCFEMF+FangSong_GB2312" w:eastAsiaTheme="minorHAnsi" w:cs="BCFEMF+FangSong_GB2312"/>
          <w:color w:val="000000"/>
          <w:spacing w:val="7"/>
          <w:sz w:val="30"/>
        </w:rPr>
        <w:t>系统。到2020年，缺水城市再生水利用率达到20％以上，京津</w:t>
      </w:r>
    </w:p>
    <w:p>
      <w:pPr>
        <w:pStyle w:val="Normal7"/>
        <w:framePr w:w="9660" w:x="1800" w:y="160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BCFEMF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CFEMF+FangSong_GB2312" w:hAnsi="BCFEMF+FangSong_GB2312" w:eastAsiaTheme="minorHAnsi" w:cs="BCFEMF+FangSong_GB2312"/>
          <w:color w:val="000000"/>
          <w:spacing w:val="7"/>
          <w:sz w:val="30"/>
        </w:rPr>
        <w:t>冀区域达到30％以上。</w:t>
      </w:r>
    </w:p>
    <w:p>
      <w:pPr>
        <w:pStyle w:val="Normal7"/>
        <w:framePr w:w="9660" w:x="1800" w:y="4098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BCFEMF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CFEMF+FangSong_GB2312" w:hAnsi="BCFEMF+FangSong_GB2312" w:eastAsiaTheme="minorHAnsi" w:cs="BCFEMF+FangSong_GB2312"/>
          <w:color w:val="000000"/>
          <w:spacing w:val="-4"/>
          <w:sz w:val="30"/>
        </w:rPr>
        <w:t>推动生产系统协同处理城市及产业废弃物。因地制宜推进水</w:t>
      </w:r>
    </w:p>
    <w:p>
      <w:pPr>
        <w:pStyle w:val="Normal7"/>
        <w:framePr w:w="9660" w:x="1800" w:y="4098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BCFEMF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CFEMF+FangSong_GB2312" w:hAnsi="BCFEMF+FangSong_GB2312" w:eastAsiaTheme="minorHAnsi" w:cs="BCFEMF+FangSong_GB2312"/>
          <w:color w:val="000000"/>
          <w:spacing w:val="0"/>
          <w:sz w:val="30"/>
        </w:rPr>
        <w:t>泥行业利用现有水泥窑协同处理危险废物、污泥、生活垃圾等，</w:t>
      </w:r>
    </w:p>
    <w:p>
      <w:pPr>
        <w:pStyle w:val="Normal7"/>
        <w:framePr w:w="9660" w:x="1800" w:y="4098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BCFEMF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CFEMF+FangSong_GB2312" w:hAnsi="BCFEMF+FangSong_GB2312" w:eastAsiaTheme="minorHAnsi" w:cs="BCFEMF+FangSong_GB2312"/>
          <w:color w:val="000000"/>
          <w:spacing w:val="-3"/>
          <w:sz w:val="30"/>
        </w:rPr>
        <w:t>因地制宜推进火电厂协同资源化处理污水处理厂污泥，推进钢铁</w:t>
      </w:r>
    </w:p>
    <w:p>
      <w:pPr>
        <w:pStyle w:val="Normal7"/>
        <w:framePr w:w="9660" w:x="1800" w:y="4098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BCFEMF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CFEMF+FangSong_GB2312" w:hAnsi="BCFEMF+FangSong_GB2312" w:eastAsiaTheme="minorHAnsi" w:cs="BCFEMF+FangSong_GB2312"/>
          <w:color w:val="000000"/>
          <w:spacing w:val="0"/>
          <w:sz w:val="30"/>
        </w:rPr>
        <w:t>企业消纳铬渣等危险废物。鼓励将生活废弃物作为生产的原料、</w:t>
      </w:r>
    </w:p>
    <w:p>
      <w:pPr>
        <w:pStyle w:val="Normal7"/>
        <w:framePr w:w="9660" w:x="1800" w:y="4098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BCFEMF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CFEMF+FangSong_GB2312" w:hAnsi="BCFEMF+FangSong_GB2312" w:eastAsiaTheme="minorHAnsi" w:cs="BCFEMF+FangSong_GB2312"/>
          <w:color w:val="000000"/>
          <w:spacing w:val="-3"/>
          <w:sz w:val="30"/>
        </w:rPr>
        <w:t>燃料进行资源化利用，加强环境监管，确保安全处置。稳步推进</w:t>
      </w:r>
    </w:p>
    <w:p>
      <w:pPr>
        <w:pStyle w:val="Normal7"/>
        <w:framePr w:w="9660" w:x="1800" w:y="4098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BCFEMF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CFEMF+FangSong_GB2312" w:hAnsi="BCFEMF+FangSong_GB2312" w:eastAsiaTheme="minorHAnsi" w:cs="BCFEMF+FangSong_GB2312"/>
          <w:color w:val="000000"/>
          <w:spacing w:val="0"/>
          <w:sz w:val="30"/>
        </w:rPr>
        <w:t>有关试点示范，建立长效机制。</w:t>
      </w:r>
    </w:p>
    <w:p>
      <w:pPr>
        <w:pStyle w:val="Normal7"/>
        <w:framePr w:w="5194" w:x="2402" w:y="7962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CRNEWU+KaiTi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CRNEWU+KaiTi_GB2312" w:hAnsi="CRNEWU+KaiTi_GB2312" w:eastAsiaTheme="minorHAnsi" w:cs="CRNEWU+KaiTi_GB2312"/>
          <w:color w:val="000000"/>
          <w:spacing w:val="1"/>
          <w:sz w:val="30"/>
        </w:rPr>
        <w:t>（九）推进循环经济示范城市建设</w:t>
      </w:r>
    </w:p>
    <w:p>
      <w:pPr>
        <w:pStyle w:val="Normal7"/>
        <w:framePr w:w="9660" w:x="1800" w:y="8706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BCFEMF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CFEMF+FangSong_GB2312" w:hAnsi="BCFEMF+FangSong_GB2312" w:eastAsiaTheme="minorHAnsi" w:cs="BCFEMF+FangSong_GB2312"/>
          <w:color w:val="000000"/>
          <w:spacing w:val="2"/>
          <w:sz w:val="30"/>
        </w:rPr>
        <w:t>深化循环经济示范城市（县）建设，对101个循环经济示范</w:t>
      </w:r>
    </w:p>
    <w:p>
      <w:pPr>
        <w:pStyle w:val="Normal7"/>
        <w:framePr w:w="9660" w:x="1800" w:y="8706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BCFEMF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CFEMF+FangSong_GB2312" w:hAnsi="BCFEMF+FangSong_GB2312" w:eastAsiaTheme="minorHAnsi" w:cs="BCFEMF+FangSong_GB2312"/>
          <w:color w:val="000000"/>
          <w:spacing w:val="-3"/>
          <w:sz w:val="30"/>
        </w:rPr>
        <w:t>城市（县）建设地区开展评估和验收。研究制定循环型城市建设</w:t>
      </w:r>
    </w:p>
    <w:p>
      <w:pPr>
        <w:pStyle w:val="Normal7"/>
        <w:framePr w:w="9660" w:x="1800" w:y="8706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BCFEMF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CFEMF+FangSong_GB2312" w:hAnsi="BCFEMF+FangSong_GB2312" w:eastAsiaTheme="minorHAnsi" w:cs="BCFEMF+FangSong_GB2312"/>
          <w:color w:val="000000"/>
          <w:spacing w:val="-3"/>
          <w:sz w:val="30"/>
        </w:rPr>
        <w:t>指导意见，统筹规划布局城市生产、生活、生态和废弃物处理空</w:t>
      </w:r>
    </w:p>
    <w:p>
      <w:pPr>
        <w:pStyle w:val="Normal7"/>
        <w:framePr w:w="9660" w:x="1800" w:y="8706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BCFEMF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CFEMF+FangSong_GB2312" w:hAnsi="BCFEMF+FangSong_GB2312" w:eastAsiaTheme="minorHAnsi" w:cs="BCFEMF+FangSong_GB2312"/>
          <w:color w:val="000000"/>
          <w:spacing w:val="-3"/>
          <w:sz w:val="30"/>
        </w:rPr>
        <w:t>间，加强绿色基础设施建设，深入推进制度创新，促进产业绿色</w:t>
      </w:r>
    </w:p>
    <w:p>
      <w:pPr>
        <w:pStyle w:val="Normal7"/>
        <w:framePr w:w="9660" w:x="1800" w:y="8706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BCFEMF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CFEMF+FangSong_GB2312" w:hAnsi="BCFEMF+FangSong_GB2312" w:eastAsiaTheme="minorHAnsi" w:cs="BCFEMF+FangSong_GB2312"/>
          <w:color w:val="000000"/>
          <w:spacing w:val="-3"/>
          <w:sz w:val="30"/>
        </w:rPr>
        <w:t>转型升级。制定循环型公共机构评价标准，引导公共机构开展节</w:t>
      </w:r>
    </w:p>
    <w:p>
      <w:pPr>
        <w:pStyle w:val="Normal7"/>
        <w:framePr w:w="9660" w:x="1800" w:y="8706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BCFEMF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CFEMF+FangSong_GB2312" w:hAnsi="BCFEMF+FangSong_GB2312" w:eastAsiaTheme="minorHAnsi" w:cs="BCFEMF+FangSong_GB2312"/>
          <w:color w:val="000000"/>
          <w:spacing w:val="-3"/>
          <w:sz w:val="30"/>
        </w:rPr>
        <w:t>水型、节能型单位建设。完善政府绿色采购制度，制定政府绿色</w:t>
      </w:r>
    </w:p>
    <w:p>
      <w:pPr>
        <w:pStyle w:val="Normal7"/>
        <w:framePr w:w="9660" w:x="1800" w:y="8706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BCFEMF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CFEMF+FangSong_GB2312" w:hAnsi="BCFEMF+FangSong_GB2312" w:eastAsiaTheme="minorHAnsi" w:cs="BCFEMF+FangSong_GB2312"/>
          <w:color w:val="000000"/>
          <w:spacing w:val="0"/>
          <w:sz w:val="30"/>
        </w:rPr>
        <w:t>采购产品清单。建立城市循环发展指数核算、发布和评价制度。</w:t>
      </w:r>
    </w:p>
    <w:p>
      <w:pPr>
        <w:pStyle w:val="Normal7"/>
        <w:framePr w:w="360" w:x="6088" w:y="15228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DCCSGV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DCCSGV+TimesNewRomanPSMT" w:eastAsiaTheme="minorHAnsi" w:hAnsiTheme="minorHAnsi" w:cstheme="minorBidi"/>
          <w:color w:val="000000"/>
          <w:spacing w:val="0"/>
          <w:sz w:val="18"/>
        </w:rPr>
        <w:t>8</w:t>
      </w:r>
    </w:p>
    <w:p>
      <w:pPr>
        <w:pStyle w:val="Normal7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7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8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8"/>
        <w:framePr w:w="4140" w:x="2400" w:y="1602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30"/>
        </w:rPr>
        <w:t>四、壮大资源循环利用产业</w:t>
      </w:r>
    </w:p>
    <w:p>
      <w:pPr>
        <w:pStyle w:val="Normal8"/>
        <w:framePr w:w="4848" w:x="2402" w:y="246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EETBPR+KaiTi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EETBPR+KaiTi_GB2312" w:hAnsi="EETBPR+KaiTi_GB2312" w:eastAsiaTheme="minorHAnsi" w:cs="EETBPR+KaiTi_GB2312"/>
          <w:color w:val="000000"/>
          <w:spacing w:val="1"/>
          <w:sz w:val="30"/>
        </w:rPr>
        <w:t>（十）推动产业废弃物循环利用</w:t>
      </w:r>
    </w:p>
    <w:p>
      <w:pPr>
        <w:pStyle w:val="Normal8"/>
        <w:framePr w:w="9660" w:x="1800" w:y="3210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RUWGNG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UWGNG+FangSong_GB2312" w:hAnsi="RUWGNG+FangSong_GB2312" w:eastAsiaTheme="minorHAnsi" w:cs="RUWGNG+FangSong_GB2312"/>
          <w:color w:val="000000"/>
          <w:spacing w:val="0"/>
          <w:sz w:val="30"/>
        </w:rPr>
        <w:t>推动共伴生矿和尾矿综合利用。在储量大、共伴生的铁矿、</w:t>
      </w:r>
    </w:p>
    <w:p>
      <w:pPr>
        <w:pStyle w:val="Normal8"/>
        <w:framePr w:w="9660" w:x="1800" w:y="321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RUWGNG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UWGNG+FangSong_GB2312" w:hAnsi="RUWGNG+FangSong_GB2312" w:eastAsiaTheme="minorHAnsi" w:cs="RUWGNG+FangSong_GB2312"/>
          <w:color w:val="000000"/>
          <w:spacing w:val="-3"/>
          <w:sz w:val="30"/>
        </w:rPr>
        <w:t>铝土矿、铜矿、铅锌矿、金矿、钨锡矿等矿区，开展金属矿产综</w:t>
      </w:r>
    </w:p>
    <w:p>
      <w:pPr>
        <w:pStyle w:val="Normal8"/>
        <w:framePr w:w="9660" w:x="1800" w:y="321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RUWGNG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UWGNG+FangSong_GB2312" w:hAnsi="RUWGNG+FangSong_GB2312" w:eastAsiaTheme="minorHAnsi" w:cs="RUWGNG+FangSong_GB2312"/>
          <w:color w:val="000000"/>
          <w:spacing w:val="-3"/>
          <w:sz w:val="30"/>
        </w:rPr>
        <w:t>合开发利用试点示范。继续推进煤矿、高岭土、铝矾土、磷矿等</w:t>
      </w:r>
    </w:p>
    <w:p>
      <w:pPr>
        <w:pStyle w:val="Normal8"/>
        <w:framePr w:w="9660" w:x="1800" w:y="321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RUWGNG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UWGNG+FangSong_GB2312" w:hAnsi="RUWGNG+FangSong_GB2312" w:eastAsiaTheme="minorHAnsi" w:cs="RUWGNG+FangSong_GB2312"/>
          <w:color w:val="000000"/>
          <w:spacing w:val="-3"/>
          <w:sz w:val="30"/>
        </w:rPr>
        <w:t>共伴生非金属矿产资源综合利用。推进尾矿有价金属的高效分离</w:t>
      </w:r>
    </w:p>
    <w:p>
      <w:pPr>
        <w:pStyle w:val="Normal8"/>
        <w:framePr w:w="9660" w:x="1800" w:y="321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RUWGNG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UWGNG+FangSong_GB2312" w:hAnsi="RUWGNG+FangSong_GB2312" w:eastAsiaTheme="minorHAnsi" w:cs="RUWGNG+FangSong_GB2312"/>
          <w:color w:val="000000"/>
          <w:spacing w:val="-3"/>
          <w:sz w:val="30"/>
        </w:rPr>
        <w:t>提取和高值高效利用，开展尾矿多元素回收整体利用。支持利用</w:t>
      </w:r>
    </w:p>
    <w:p>
      <w:pPr>
        <w:pStyle w:val="Normal8"/>
        <w:framePr w:w="9660" w:x="1800" w:y="321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RUWGNG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UWGNG+FangSong_GB2312" w:hAnsi="RUWGNG+FangSong_GB2312" w:eastAsiaTheme="minorHAnsi" w:cs="RUWGNG+FangSong_GB2312"/>
          <w:color w:val="000000"/>
          <w:spacing w:val="-3"/>
          <w:sz w:val="30"/>
        </w:rPr>
        <w:t>尾矿和废石生产建筑材料和道路工程材料。鼓励资源枯竭矿区开</w:t>
      </w:r>
    </w:p>
    <w:p>
      <w:pPr>
        <w:pStyle w:val="Normal8"/>
        <w:framePr w:w="9660" w:x="1800" w:y="321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RUWGNG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UWGNG+FangSong_GB2312" w:hAnsi="RUWGNG+FangSong_GB2312" w:eastAsiaTheme="minorHAnsi" w:cs="RUWGNG+FangSong_GB2312"/>
          <w:color w:val="000000"/>
          <w:spacing w:val="0"/>
          <w:sz w:val="30"/>
        </w:rPr>
        <w:t>展尾矿回填和尾矿库复垦。</w:t>
      </w:r>
    </w:p>
    <w:p>
      <w:pPr>
        <w:pStyle w:val="Normal8"/>
        <w:framePr w:w="10005" w:x="1800" w:y="7578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RUWGNG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UWGNG+FangSong_GB2312" w:hAnsi="RUWGNG+FangSong_GB2312" w:eastAsiaTheme="minorHAnsi" w:cs="RUWGNG+FangSong_GB2312"/>
          <w:color w:val="000000"/>
          <w:spacing w:val="-4"/>
          <w:sz w:val="30"/>
        </w:rPr>
        <w:t>推动大宗工业固废综合利用。重点推动冶金渣、化工渣、赤</w:t>
      </w:r>
    </w:p>
    <w:p>
      <w:pPr>
        <w:pStyle w:val="Normal8"/>
        <w:framePr w:w="10005" w:x="1800" w:y="7578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RUWGNG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UWGNG+FangSong_GB2312" w:hAnsi="RUWGNG+FangSong_GB2312" w:eastAsiaTheme="minorHAnsi" w:cs="RUWGNG+FangSong_GB2312"/>
          <w:color w:val="000000"/>
          <w:spacing w:val="-8"/>
          <w:sz w:val="30"/>
        </w:rPr>
        <w:t>泥、磷石膏、电解锰渣等产业废物综合利用，培育一批骨干企业。</w:t>
      </w:r>
    </w:p>
    <w:p>
      <w:pPr>
        <w:pStyle w:val="Normal8"/>
        <w:framePr w:w="10005" w:x="1800" w:y="7578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RUWGNG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UWGNG+FangSong_GB2312" w:hAnsi="RUWGNG+FangSong_GB2312" w:eastAsiaTheme="minorHAnsi" w:cs="RUWGNG+FangSong_GB2312"/>
          <w:color w:val="000000"/>
          <w:spacing w:val="0"/>
          <w:sz w:val="30"/>
        </w:rPr>
        <w:t>进一步加强钢渣、矿渣、煤矸石、粉煤灰和脱硫石膏综合利用。</w:t>
      </w:r>
    </w:p>
    <w:p>
      <w:pPr>
        <w:pStyle w:val="Normal8"/>
        <w:framePr w:w="10005" w:x="1800" w:y="7578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RUWGNG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UWGNG+FangSong_GB2312" w:hAnsi="RUWGNG+FangSong_GB2312" w:eastAsiaTheme="minorHAnsi" w:cs="RUWGNG+FangSong_GB2312"/>
          <w:color w:val="000000"/>
          <w:spacing w:val="-3"/>
          <w:sz w:val="30"/>
        </w:rPr>
        <w:t>落实《新型墙材推广应用行动方案》。着力推进工业固废中战略</w:t>
      </w:r>
    </w:p>
    <w:p>
      <w:pPr>
        <w:pStyle w:val="Normal8"/>
        <w:framePr w:w="10005" w:x="1800" w:y="7578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RUWGNG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UWGNG+FangSong_GB2312" w:hAnsi="RUWGNG+FangSong_GB2312" w:eastAsiaTheme="minorHAnsi" w:cs="RUWGNG+FangSong_GB2312"/>
          <w:color w:val="000000"/>
          <w:spacing w:val="-3"/>
          <w:sz w:val="30"/>
        </w:rPr>
        <w:t>性稀贵金属回收利用。建设工业固体废物综合利用产业基地。大</w:t>
      </w:r>
    </w:p>
    <w:p>
      <w:pPr>
        <w:pStyle w:val="Normal8"/>
        <w:framePr w:w="10005" w:x="1800" w:y="7578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RUWGNG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UWGNG+FangSong_GB2312" w:hAnsi="RUWGNG+FangSong_GB2312" w:eastAsiaTheme="minorHAnsi" w:cs="RUWGNG+FangSong_GB2312"/>
          <w:color w:val="000000"/>
          <w:spacing w:val="0"/>
          <w:sz w:val="30"/>
        </w:rPr>
        <w:t>力推进多种工业固体废物协同利用。</w:t>
      </w:r>
    </w:p>
    <w:p>
      <w:pPr>
        <w:pStyle w:val="Normal8"/>
        <w:framePr w:w="9660" w:x="1800" w:y="11322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RUWGNG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UWGNG+FangSong_GB2312" w:hAnsi="RUWGNG+FangSong_GB2312" w:eastAsiaTheme="minorHAnsi" w:cs="RUWGNG+FangSong_GB2312"/>
          <w:color w:val="000000"/>
          <w:spacing w:val="-4"/>
          <w:sz w:val="30"/>
        </w:rPr>
        <w:t>加强农林废弃物资源化利用。开展农业废弃物资源化利用试</w:t>
      </w:r>
    </w:p>
    <w:p>
      <w:pPr>
        <w:pStyle w:val="Normal8"/>
        <w:framePr w:w="9660" w:x="1800" w:y="1132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RUWGNG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UWGNG+FangSong_GB2312" w:hAnsi="RUWGNG+FangSong_GB2312" w:eastAsiaTheme="minorHAnsi" w:cs="RUWGNG+FangSong_GB2312"/>
          <w:color w:val="000000"/>
          <w:spacing w:val="-3"/>
          <w:sz w:val="30"/>
        </w:rPr>
        <w:t>点。推动农作物秸秆肥料化、饲料化、燃料化、基料化和原料化</w:t>
      </w:r>
    </w:p>
    <w:p>
      <w:pPr>
        <w:pStyle w:val="Normal8"/>
        <w:framePr w:w="9660" w:x="1800" w:y="1132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RUWGNG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UWGNG+FangSong_GB2312" w:hAnsi="RUWGNG+FangSong_GB2312" w:eastAsiaTheme="minorHAnsi" w:cs="RUWGNG+FangSong_GB2312"/>
          <w:color w:val="000000"/>
          <w:spacing w:val="-3"/>
          <w:sz w:val="30"/>
        </w:rPr>
        <w:t>利用。鼓励利用林业剩余物生产板材、纸张、活性炭及颗粒、液</w:t>
      </w:r>
    </w:p>
    <w:p>
      <w:pPr>
        <w:pStyle w:val="Normal8"/>
        <w:framePr w:w="9660" w:x="1800" w:y="1132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RUWGNG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UWGNG+FangSong_GB2312" w:hAnsi="RUWGNG+FangSong_GB2312" w:eastAsiaTheme="minorHAnsi" w:cs="RUWGNG+FangSong_GB2312"/>
          <w:color w:val="000000"/>
          <w:spacing w:val="-3"/>
          <w:sz w:val="30"/>
        </w:rPr>
        <w:t>体燃料生物质能源等。支持规模养殖场建设粪污收集、贮运、处</w:t>
      </w:r>
    </w:p>
    <w:p>
      <w:pPr>
        <w:pStyle w:val="Normal8"/>
        <w:framePr w:w="9660" w:x="1800" w:y="1132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RUWGNG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UWGNG+FangSong_GB2312" w:hAnsi="RUWGNG+FangSong_GB2312" w:eastAsiaTheme="minorHAnsi" w:cs="RUWGNG+FangSong_GB2312"/>
          <w:color w:val="000000"/>
          <w:spacing w:val="-3"/>
          <w:sz w:val="30"/>
        </w:rPr>
        <w:t>理、利用设施。支持建设病死畜禽、水生生物、屠宰废弃物处理</w:t>
      </w:r>
    </w:p>
    <w:p>
      <w:pPr>
        <w:pStyle w:val="Normal8"/>
        <w:framePr w:w="9660" w:x="1800" w:y="1132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RUWGNG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UWGNG+FangSong_GB2312" w:hAnsi="RUWGNG+FangSong_GB2312" w:eastAsiaTheme="minorHAnsi" w:cs="RUWGNG+FangSong_GB2312"/>
          <w:color w:val="000000"/>
          <w:spacing w:val="-3"/>
          <w:sz w:val="30"/>
        </w:rPr>
        <w:t>设施，因地制宜发展各类沼气工程、有机肥设施，支持在种养大</w:t>
      </w:r>
    </w:p>
    <w:p>
      <w:pPr>
        <w:pStyle w:val="Normal8"/>
        <w:framePr w:w="360" w:x="6088" w:y="15228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NEOCEW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NEOCEW+TimesNewRomanPSMT" w:eastAsiaTheme="minorHAnsi" w:hAnsiTheme="minorHAnsi" w:cstheme="minorBidi"/>
          <w:color w:val="000000"/>
          <w:spacing w:val="0"/>
          <w:sz w:val="18"/>
        </w:rPr>
        <w:t>9</w:t>
      </w:r>
    </w:p>
    <w:p>
      <w:pPr>
        <w:pStyle w:val="Normal8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8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9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9"/>
        <w:framePr w:w="9660" w:x="1800" w:y="1602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GVVGP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GVVGPL+FangSong_GB2312" w:hAnsi="GVVGPL+FangSong_GB2312" w:eastAsiaTheme="minorHAnsi" w:cs="GVVGPL+FangSong_GB2312"/>
          <w:color w:val="000000"/>
          <w:spacing w:val="0"/>
          <w:sz w:val="30"/>
        </w:rPr>
        <w:t>县开展种养结合整县推进及规模化、专业化的生物天然气示范，</w:t>
      </w:r>
    </w:p>
    <w:p>
      <w:pPr>
        <w:pStyle w:val="Normal9"/>
        <w:framePr w:w="9660" w:x="1800" w:y="160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GVVGP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GVVGPL+FangSong_GB2312" w:hAnsi="GVVGPL+FangSong_GB2312" w:eastAsiaTheme="minorHAnsi" w:cs="GVVGPL+FangSong_GB2312"/>
          <w:color w:val="000000"/>
          <w:spacing w:val="-3"/>
          <w:sz w:val="30"/>
        </w:rPr>
        <w:t>推动实施果菜茶有机肥代化肥行动。推进农林加工副产物综合利</w:t>
      </w:r>
    </w:p>
    <w:p>
      <w:pPr>
        <w:pStyle w:val="Normal9"/>
        <w:framePr w:w="9660" w:x="1800" w:y="160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GVVGP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GVVGPL+FangSong_GB2312" w:hAnsi="GVVGPL+FangSong_GB2312" w:eastAsiaTheme="minorHAnsi" w:cs="GVVGPL+FangSong_GB2312"/>
          <w:color w:val="000000"/>
          <w:spacing w:val="-3"/>
          <w:sz w:val="30"/>
        </w:rPr>
        <w:t>用。推进废旧农膜、灌溉器材、农药兽药疫苗容器、渔具渔船等</w:t>
      </w:r>
    </w:p>
    <w:p>
      <w:pPr>
        <w:pStyle w:val="Normal9"/>
        <w:framePr w:w="9660" w:x="1800" w:y="160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GVVGP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GVVGPL+FangSong_GB2312" w:hAnsi="GVVGPL+FangSong_GB2312" w:eastAsiaTheme="minorHAnsi" w:cs="GVVGPL+FangSong_GB2312"/>
          <w:color w:val="000000"/>
          <w:spacing w:val="7"/>
          <w:sz w:val="30"/>
        </w:rPr>
        <w:t>回收利用。到2020年，农作物秸秆综合利用率达到85％，林业</w:t>
      </w:r>
    </w:p>
    <w:p>
      <w:pPr>
        <w:pStyle w:val="Normal9"/>
        <w:framePr w:w="9660" w:x="1800" w:y="160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GVVGP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GVVGPL+FangSong_GB2312" w:hAnsi="GVVGPL+FangSong_GB2312" w:eastAsiaTheme="minorHAnsi" w:cs="GVVGPL+FangSong_GB2312"/>
          <w:color w:val="000000"/>
          <w:spacing w:val="5"/>
          <w:sz w:val="30"/>
        </w:rPr>
        <w:t>剩余物综合利用率达到60％。</w:t>
      </w:r>
    </w:p>
    <w:p>
      <w:pPr>
        <w:pStyle w:val="Normal9"/>
        <w:framePr w:w="6233" w:x="2402" w:y="4842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HEDJAR+KaiTi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EDJAR+KaiTi_GB2312" w:hAnsi="HEDJAR+KaiTi_GB2312" w:eastAsiaTheme="minorHAnsi" w:cs="HEDJAR+KaiTi_GB2312"/>
          <w:color w:val="000000"/>
          <w:spacing w:val="1"/>
          <w:sz w:val="30"/>
        </w:rPr>
        <w:t>（十一）促进再生资源回收利用提质升级</w:t>
      </w:r>
    </w:p>
    <w:p>
      <w:pPr>
        <w:pStyle w:val="Normal9"/>
        <w:framePr w:w="9660" w:x="1800" w:y="5586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GVVGP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GVVGPL+FangSong_GB2312" w:hAnsi="GVVGPL+FangSong_GB2312" w:eastAsiaTheme="minorHAnsi" w:cs="GVVGPL+FangSong_GB2312"/>
          <w:color w:val="000000"/>
          <w:spacing w:val="-4"/>
          <w:sz w:val="30"/>
        </w:rPr>
        <w:t>完善再生资源回收体系。推动传统销售企业、电商、物流公</w:t>
      </w:r>
    </w:p>
    <w:p>
      <w:pPr>
        <w:pStyle w:val="Normal9"/>
        <w:framePr w:w="9660" w:x="1800" w:y="5586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GVVGP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GVVGPL+FangSong_GB2312" w:hAnsi="GVVGPL+FangSong_GB2312" w:eastAsiaTheme="minorHAnsi" w:cs="GVVGPL+FangSong_GB2312"/>
          <w:color w:val="000000"/>
          <w:spacing w:val="-3"/>
          <w:sz w:val="30"/>
        </w:rPr>
        <w:t>司等利用销售配送网络，建立逆向物流回收体系。支持再生资源</w:t>
      </w:r>
    </w:p>
    <w:p>
      <w:pPr>
        <w:pStyle w:val="Normal9"/>
        <w:framePr w:w="9660" w:x="1800" w:y="5586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GVVGP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GVVGPL+FangSong_GB2312" w:hAnsi="GVVGPL+FangSong_GB2312" w:eastAsiaTheme="minorHAnsi" w:cs="GVVGPL+FangSong_GB2312"/>
          <w:color w:val="000000"/>
          <w:spacing w:val="0"/>
          <w:sz w:val="30"/>
        </w:rPr>
        <w:t>企业利用互联网、物联网技术，建立线上线下融合的回收网络。</w:t>
      </w:r>
    </w:p>
    <w:p>
      <w:pPr>
        <w:pStyle w:val="Normal9"/>
        <w:framePr w:w="9660" w:x="1800" w:y="5586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GVVGP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GVVGPL+FangSong_GB2312" w:hAnsi="GVVGPL+FangSong_GB2312" w:eastAsiaTheme="minorHAnsi" w:cs="GVVGPL+FangSong_GB2312"/>
          <w:color w:val="000000"/>
          <w:spacing w:val="-3"/>
          <w:sz w:val="30"/>
        </w:rPr>
        <w:t>鼓励再生资源企业与各类产废企业合作，建立适合产业特点的回</w:t>
      </w:r>
    </w:p>
    <w:p>
      <w:pPr>
        <w:pStyle w:val="Normal9"/>
        <w:framePr w:w="9660" w:x="1800" w:y="5586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GVVGP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GVVGPL+FangSong_GB2312" w:hAnsi="GVVGPL+FangSong_GB2312" w:eastAsiaTheme="minorHAnsi" w:cs="GVVGPL+FangSong_GB2312"/>
          <w:color w:val="000000"/>
          <w:spacing w:val="-3"/>
          <w:sz w:val="30"/>
        </w:rPr>
        <w:t>收模式。因地制宜推广回收机、回收超市等回收方式。加强生活</w:t>
      </w:r>
    </w:p>
    <w:p>
      <w:pPr>
        <w:pStyle w:val="Normal9"/>
        <w:framePr w:w="9660" w:x="1800" w:y="5586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GVVGP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GVVGPL+FangSong_GB2312" w:hAnsi="GVVGPL+FangSong_GB2312" w:eastAsiaTheme="minorHAnsi" w:cs="GVVGPL+FangSong_GB2312"/>
          <w:color w:val="000000"/>
          <w:spacing w:val="0"/>
          <w:sz w:val="30"/>
        </w:rPr>
        <w:t>垃圾分类回收体系和再生资源回收的衔接。</w:t>
      </w:r>
    </w:p>
    <w:p>
      <w:pPr>
        <w:pStyle w:val="Normal9"/>
        <w:framePr w:w="9723" w:x="1800" w:y="9330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GVVGP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GVVGPL+FangSong_GB2312" w:hAnsi="GVVGPL+FangSong_GB2312" w:eastAsiaTheme="minorHAnsi" w:cs="GVVGPL+FangSong_GB2312"/>
          <w:color w:val="000000"/>
          <w:spacing w:val="-9"/>
          <w:sz w:val="30"/>
        </w:rPr>
        <w:t>提升“城市矿产”开发利用水平。推动现有国家“城市矿产”</w:t>
      </w:r>
    </w:p>
    <w:p>
      <w:pPr>
        <w:pStyle w:val="Normal9"/>
        <w:framePr w:w="9723" w:x="1800" w:y="933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GVVGP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GVVGPL+FangSong_GB2312" w:hAnsi="GVVGPL+FangSong_GB2312" w:eastAsiaTheme="minorHAnsi" w:cs="GVVGPL+FangSong_GB2312"/>
          <w:color w:val="000000"/>
          <w:spacing w:val="-3"/>
          <w:sz w:val="30"/>
        </w:rPr>
        <w:t>示范基地提质增效，引导园区（基地）外的规范废弃电器电子拆</w:t>
      </w:r>
    </w:p>
    <w:p>
      <w:pPr>
        <w:pStyle w:val="Normal9"/>
        <w:framePr w:w="9723" w:x="1800" w:y="933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GVVGP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GVVGPL+FangSong_GB2312" w:hAnsi="GVVGPL+FangSong_GB2312" w:eastAsiaTheme="minorHAnsi" w:cs="GVVGPL+FangSong_GB2312"/>
          <w:color w:val="000000"/>
          <w:spacing w:val="0"/>
          <w:sz w:val="30"/>
        </w:rPr>
        <w:t>解企业、报废汽车拆解企业入园发展，促进集聚化规模化发展。</w:t>
      </w:r>
    </w:p>
    <w:p>
      <w:pPr>
        <w:pStyle w:val="Normal9"/>
        <w:framePr w:w="9723" w:x="1800" w:y="933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GVVGP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GVVGPL+FangSong_GB2312" w:hAnsi="GVVGPL+FangSong_GB2312" w:eastAsiaTheme="minorHAnsi" w:cs="GVVGPL+FangSong_GB2312"/>
          <w:color w:val="000000"/>
          <w:spacing w:val="-3"/>
          <w:sz w:val="30"/>
        </w:rPr>
        <w:t>出台促进再生资源利用水平提质升级的指导意见，提高企业技术</w:t>
      </w:r>
    </w:p>
    <w:p>
      <w:pPr>
        <w:pStyle w:val="Normal9"/>
        <w:framePr w:w="9723" w:x="1800" w:y="933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GVVGP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GVVGPL+FangSong_GB2312" w:hAnsi="GVVGPL+FangSong_GB2312" w:eastAsiaTheme="minorHAnsi" w:cs="GVVGPL+FangSong_GB2312"/>
          <w:color w:val="000000"/>
          <w:spacing w:val="-3"/>
          <w:sz w:val="30"/>
        </w:rPr>
        <w:t>装备和高值利用水平。推进实施再生资源行业规范条件，引导再</w:t>
      </w:r>
    </w:p>
    <w:p>
      <w:pPr>
        <w:pStyle w:val="Normal9"/>
        <w:framePr w:w="9723" w:x="1800" w:y="933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GVVGP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GVVGPL+FangSong_GB2312" w:hAnsi="GVVGPL+FangSong_GB2312" w:eastAsiaTheme="minorHAnsi" w:cs="GVVGPL+FangSong_GB2312"/>
          <w:color w:val="000000"/>
          <w:spacing w:val="8"/>
          <w:sz w:val="30"/>
        </w:rPr>
        <w:t>生资源产业规范发展。开展国家资源再生利用重大示范工程建</w:t>
      </w:r>
    </w:p>
    <w:p>
      <w:pPr>
        <w:pStyle w:val="Normal9"/>
        <w:framePr w:w="9723" w:x="1800" w:y="933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GVVGP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GVVGPL+FangSong_GB2312" w:hAnsi="GVVGPL+FangSong_GB2312" w:eastAsiaTheme="minorHAnsi" w:cs="GVVGPL+FangSong_GB2312"/>
          <w:color w:val="000000"/>
          <w:spacing w:val="0"/>
          <w:sz w:val="30"/>
        </w:rPr>
        <w:t>设，培育骨干企业。</w:t>
      </w:r>
    </w:p>
    <w:p>
      <w:pPr>
        <w:pStyle w:val="Normal9"/>
        <w:framePr w:w="9660" w:x="1800" w:y="13698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GVVGP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GVVGPL+FangSong_GB2312" w:hAnsi="GVVGPL+FangSong_GB2312" w:eastAsiaTheme="minorHAnsi" w:cs="GVVGPL+FangSong_GB2312"/>
          <w:color w:val="000000"/>
          <w:spacing w:val="-4"/>
          <w:sz w:val="30"/>
        </w:rPr>
        <w:t>开展新品种废弃物回收利用示范。推动太阳能光伏组件、动</w:t>
      </w:r>
    </w:p>
    <w:p>
      <w:pPr>
        <w:pStyle w:val="Normal9"/>
        <w:framePr w:w="9660" w:x="1800" w:y="13698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GVVGP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GVVGPL+FangSong_GB2312" w:hAnsi="GVVGPL+FangSong_GB2312" w:eastAsiaTheme="minorHAnsi" w:cs="GVVGPL+FangSong_GB2312"/>
          <w:color w:val="000000"/>
          <w:spacing w:val="-3"/>
          <w:sz w:val="30"/>
        </w:rPr>
        <w:t>力蓄电池、碳纤维材料、生物基纤维、复合材料和节能灯等新品</w:t>
      </w:r>
    </w:p>
    <w:p>
      <w:pPr>
        <w:pStyle w:val="Normal9"/>
        <w:framePr w:w="450" w:x="6043" w:y="15228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HCWAEB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HCWAEB+TimesNewRomanPSMT" w:eastAsiaTheme="minorHAnsi" w:hAnsiTheme="minorHAnsi" w:cstheme="minorBidi"/>
          <w:color w:val="000000"/>
          <w:spacing w:val="0"/>
          <w:sz w:val="18"/>
        </w:rPr>
        <w:t>10</w:t>
      </w:r>
    </w:p>
    <w:p>
      <w:pPr>
        <w:pStyle w:val="Normal9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9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1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0"/>
        <w:framePr w:w="9660" w:x="1800" w:y="1602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AFKON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FKONL+FangSong_GB2312" w:hAnsi="AFKONL+FangSong_GB2312" w:eastAsiaTheme="minorHAnsi" w:cs="AFKONL+FangSong_GB2312"/>
          <w:color w:val="000000"/>
          <w:spacing w:val="-3"/>
          <w:sz w:val="30"/>
        </w:rPr>
        <w:t>种废弃物的回收利用。推进废旧纺织品资源化利用，建立废旧纺</w:t>
      </w:r>
    </w:p>
    <w:p>
      <w:pPr>
        <w:pStyle w:val="Normal10"/>
        <w:framePr w:w="9660" w:x="1800" w:y="160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AFKON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FKONL+FangSong_GB2312" w:hAnsi="AFKONL+FangSong_GB2312" w:eastAsiaTheme="minorHAnsi" w:cs="AFKONL+FangSong_GB2312"/>
          <w:color w:val="000000"/>
          <w:spacing w:val="-3"/>
          <w:sz w:val="30"/>
        </w:rPr>
        <w:t>织品分级利用机制，在慈善机构、社区、学校、商场等场所设置</w:t>
      </w:r>
    </w:p>
    <w:p>
      <w:pPr>
        <w:pStyle w:val="Normal10"/>
        <w:framePr w:w="9660" w:x="1800" w:y="160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AFKON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FKONL+FangSong_GB2312" w:hAnsi="AFKONL+FangSong_GB2312" w:eastAsiaTheme="minorHAnsi" w:cs="AFKONL+FangSong_GB2312"/>
          <w:color w:val="000000"/>
          <w:spacing w:val="0"/>
          <w:sz w:val="30"/>
        </w:rPr>
        <w:t>旧衣物回收箱，建立多种回收渠道，推动军警制服、职业工装、</w:t>
      </w:r>
    </w:p>
    <w:p>
      <w:pPr>
        <w:pStyle w:val="Normal10"/>
        <w:framePr w:w="9660" w:x="1800" w:y="160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AFKON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FKONL+FangSong_GB2312" w:hAnsi="AFKONL+FangSong_GB2312" w:eastAsiaTheme="minorHAnsi" w:cs="AFKONL+FangSong_GB2312"/>
          <w:color w:val="000000"/>
          <w:spacing w:val="-3"/>
          <w:sz w:val="30"/>
        </w:rPr>
        <w:t>校服等废旧制服的回收和资源化利用，鼓励服装品牌商回收本品</w:t>
      </w:r>
    </w:p>
    <w:p>
      <w:pPr>
        <w:pStyle w:val="Normal10"/>
        <w:framePr w:w="9660" w:x="1800" w:y="160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AFKON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FKONL+FangSong_GB2312" w:hAnsi="AFKONL+FangSong_GB2312" w:eastAsiaTheme="minorHAnsi" w:cs="AFKONL+FangSong_GB2312"/>
          <w:color w:val="000000"/>
          <w:spacing w:val="-3"/>
          <w:sz w:val="30"/>
        </w:rPr>
        <w:t>牌的废旧衣物。推动建立废旧木质家具、木质包装等废弃竹木产</w:t>
      </w:r>
    </w:p>
    <w:p>
      <w:pPr>
        <w:pStyle w:val="Normal10"/>
        <w:framePr w:w="9660" w:x="1800" w:y="160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AFKON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FKONL+FangSong_GB2312" w:hAnsi="AFKONL+FangSong_GB2312" w:eastAsiaTheme="minorHAnsi" w:cs="AFKONL+FangSong_GB2312"/>
          <w:color w:val="000000"/>
          <w:spacing w:val="-3"/>
          <w:sz w:val="30"/>
        </w:rPr>
        <w:t>品的回收利用体系。选择快递业为切入点，开展物流业包装标准</w:t>
      </w:r>
    </w:p>
    <w:p>
      <w:pPr>
        <w:pStyle w:val="Normal10"/>
        <w:framePr w:w="9660" w:x="1800" w:y="160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AFKON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FKONL+FangSong_GB2312" w:hAnsi="AFKONL+FangSong_GB2312" w:eastAsiaTheme="minorHAnsi" w:cs="AFKONL+FangSong_GB2312"/>
          <w:color w:val="000000"/>
          <w:spacing w:val="0"/>
          <w:sz w:val="30"/>
        </w:rPr>
        <w:t>化和分类回收利用试点，推广使用可降解的胶带、环保填充物、</w:t>
      </w:r>
    </w:p>
    <w:p>
      <w:pPr>
        <w:pStyle w:val="Normal10"/>
        <w:framePr w:w="9660" w:x="1800" w:y="160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AFKON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FKONL+FangSong_GB2312" w:hAnsi="AFKONL+FangSong_GB2312" w:eastAsiaTheme="minorHAnsi" w:cs="AFKONL+FangSong_GB2312"/>
          <w:color w:val="000000"/>
          <w:spacing w:val="-3"/>
          <w:sz w:val="30"/>
        </w:rPr>
        <w:t>可再生纸张和环保油墨印刷的封装物品等物料辅料，鼓励企业对</w:t>
      </w:r>
    </w:p>
    <w:p>
      <w:pPr>
        <w:pStyle w:val="Normal10"/>
        <w:framePr w:w="9660" w:x="1800" w:y="160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AFKON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FKONL+FangSong_GB2312" w:hAnsi="AFKONL+FangSong_GB2312" w:eastAsiaTheme="minorHAnsi" w:cs="AFKONL+FangSong_GB2312"/>
          <w:color w:val="000000"/>
          <w:spacing w:val="0"/>
          <w:sz w:val="30"/>
        </w:rPr>
        <w:t>包装箱、总包袋进行循环利用，提高循环利用率。</w:t>
      </w:r>
    </w:p>
    <w:p>
      <w:pPr>
        <w:pStyle w:val="Normal10"/>
        <w:framePr w:w="6926" w:x="2402" w:y="7338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DDWRSQ+KaiTi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DWRSQ+KaiTi_GB2312" w:hAnsi="DDWRSQ+KaiTi_GB2312" w:eastAsiaTheme="minorHAnsi" w:cs="DDWRSQ+KaiTi_GB2312"/>
          <w:color w:val="000000"/>
          <w:spacing w:val="1"/>
          <w:sz w:val="30"/>
        </w:rPr>
        <w:t>（十二）支持再制造产业化规范化规模化发展</w:t>
      </w:r>
    </w:p>
    <w:p>
      <w:pPr>
        <w:pStyle w:val="Normal10"/>
        <w:framePr w:w="9660" w:x="1800" w:y="8082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AFKON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FKONL+FangSong_GB2312" w:hAnsi="AFKONL+FangSong_GB2312" w:eastAsiaTheme="minorHAnsi" w:cs="AFKONL+FangSong_GB2312"/>
          <w:color w:val="000000"/>
          <w:spacing w:val="-4"/>
          <w:sz w:val="30"/>
        </w:rPr>
        <w:t>推动重点品种再制造。严格质量和标识管理，推进汽车零部</w:t>
      </w:r>
    </w:p>
    <w:p>
      <w:pPr>
        <w:pStyle w:val="Normal10"/>
        <w:framePr w:w="9660" w:x="1800" w:y="808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AFKON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FKONL+FangSong_GB2312" w:hAnsi="AFKONL+FangSong_GB2312" w:eastAsiaTheme="minorHAnsi" w:cs="AFKONL+FangSong_GB2312"/>
          <w:color w:val="000000"/>
          <w:spacing w:val="-3"/>
          <w:sz w:val="30"/>
        </w:rPr>
        <w:t>件、工程机械、大型工业装备、办公设备等的再制造。继续推进</w:t>
      </w:r>
    </w:p>
    <w:p>
      <w:pPr>
        <w:pStyle w:val="Normal10"/>
        <w:framePr w:w="9660" w:x="1800" w:y="808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AFKON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FKONL+FangSong_GB2312" w:hAnsi="AFKONL+FangSong_GB2312" w:eastAsiaTheme="minorHAnsi" w:cs="AFKONL+FangSong_GB2312"/>
          <w:color w:val="000000"/>
          <w:spacing w:val="-3"/>
          <w:sz w:val="30"/>
        </w:rPr>
        <w:t>大型轮胎翻新。继续开展机电产品再制造试点，支持再制造企业</w:t>
      </w:r>
    </w:p>
    <w:p>
      <w:pPr>
        <w:pStyle w:val="Normal10"/>
        <w:framePr w:w="9660" w:x="1800" w:y="808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AFKON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FKONL+FangSong_GB2312" w:hAnsi="AFKONL+FangSong_GB2312" w:eastAsiaTheme="minorHAnsi" w:cs="AFKONL+FangSong_GB2312"/>
          <w:color w:val="000000"/>
          <w:spacing w:val="-3"/>
          <w:sz w:val="30"/>
        </w:rPr>
        <w:t>技术升级改造。研究再制造的负面清单管理制度。清理制约再制</w:t>
      </w:r>
    </w:p>
    <w:p>
      <w:pPr>
        <w:pStyle w:val="Normal10"/>
        <w:framePr w:w="9660" w:x="1800" w:y="808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AFKON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FKONL+FangSong_GB2312" w:hAnsi="AFKONL+FangSong_GB2312" w:eastAsiaTheme="minorHAnsi" w:cs="AFKONL+FangSong_GB2312"/>
          <w:color w:val="000000"/>
          <w:spacing w:val="0"/>
          <w:sz w:val="30"/>
        </w:rPr>
        <w:t>造产品流通的规定，鼓励再制造产品销售和使用。</w:t>
      </w:r>
    </w:p>
    <w:p>
      <w:pPr>
        <w:pStyle w:val="Normal10"/>
        <w:framePr w:w="9660" w:x="1800" w:y="11202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AFKON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FKONL+FangSong_GB2312" w:hAnsi="AFKONL+FangSong_GB2312" w:eastAsiaTheme="minorHAnsi" w:cs="AFKONL+FangSong_GB2312"/>
          <w:color w:val="000000"/>
          <w:spacing w:val="-4"/>
          <w:sz w:val="30"/>
        </w:rPr>
        <w:t>规范再制造服务体系。针对不同产品特点，建立以售后维修</w:t>
      </w:r>
    </w:p>
    <w:p>
      <w:pPr>
        <w:pStyle w:val="Normal10"/>
        <w:framePr w:w="9660" w:x="1800" w:y="1120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AFKON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FKONL+FangSong_GB2312" w:hAnsi="AFKONL+FangSong_GB2312" w:eastAsiaTheme="minorHAnsi" w:cs="AFKONL+FangSong_GB2312"/>
          <w:color w:val="000000"/>
          <w:spacing w:val="-3"/>
          <w:sz w:val="30"/>
        </w:rPr>
        <w:t>体系为核心的旧件回收体系，规范发展专业化再制造旧件回收企</w:t>
      </w:r>
    </w:p>
    <w:p>
      <w:pPr>
        <w:pStyle w:val="Normal10"/>
        <w:framePr w:w="9660" w:x="1800" w:y="1120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AFKON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FKONL+FangSong_GB2312" w:hAnsi="AFKONL+FangSong_GB2312" w:eastAsiaTheme="minorHAnsi" w:cs="AFKONL+FangSong_GB2312"/>
          <w:color w:val="000000"/>
          <w:spacing w:val="-3"/>
          <w:sz w:val="30"/>
        </w:rPr>
        <w:t>业。支持废弃电器电子产品回收企业探索将硒鼓、墨盒等可再制</w:t>
      </w:r>
    </w:p>
    <w:p>
      <w:pPr>
        <w:pStyle w:val="Normal10"/>
        <w:framePr w:w="9660" w:x="1800" w:y="1120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AFKON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FKONL+FangSong_GB2312" w:hAnsi="AFKONL+FangSong_GB2312" w:eastAsiaTheme="minorHAnsi" w:cs="AFKONL+FangSong_GB2312"/>
          <w:color w:val="000000"/>
          <w:spacing w:val="-3"/>
          <w:sz w:val="30"/>
        </w:rPr>
        <w:t>造旧件交售给再制造企业的具体方式。建立再制造产品质量保障</w:t>
      </w:r>
    </w:p>
    <w:p>
      <w:pPr>
        <w:pStyle w:val="Normal10"/>
        <w:framePr w:w="9660" w:x="1800" w:y="1120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AFKON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FKONL+FangSong_GB2312" w:hAnsi="AFKONL+FangSong_GB2312" w:eastAsiaTheme="minorHAnsi" w:cs="AFKONL+FangSong_GB2312"/>
          <w:color w:val="000000"/>
          <w:spacing w:val="-3"/>
          <w:sz w:val="30"/>
        </w:rPr>
        <w:t>体系，将再制造产品纳入汽车维修备件体系。鼓励专业化再制造</w:t>
      </w:r>
    </w:p>
    <w:p>
      <w:pPr>
        <w:pStyle w:val="Normal10"/>
        <w:framePr w:w="9660" w:x="1800" w:y="1120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AFKON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FKONL+FangSong_GB2312" w:hAnsi="AFKONL+FangSong_GB2312" w:eastAsiaTheme="minorHAnsi" w:cs="AFKONL+FangSong_GB2312"/>
          <w:color w:val="000000"/>
          <w:spacing w:val="-3"/>
          <w:sz w:val="30"/>
        </w:rPr>
        <w:t>服务公司与钢铁、冶金、化工、机械等制造企业合作，开展设备</w:t>
      </w:r>
    </w:p>
    <w:p>
      <w:pPr>
        <w:pStyle w:val="Normal10"/>
        <w:framePr w:w="450" w:x="6046" w:y="15228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NSMDHH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NSMDHH+TimesNewRomanPSMT" w:eastAsiaTheme="minorHAnsi" w:hAnsiTheme="minorHAnsi" w:cstheme="minorBidi"/>
          <w:color w:val="000000"/>
          <w:spacing w:val="-4"/>
          <w:sz w:val="18"/>
        </w:rPr>
        <w:t>11</w:t>
      </w:r>
    </w:p>
    <w:p>
      <w:pPr>
        <w:pStyle w:val="Normal1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1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1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1"/>
        <w:framePr w:w="9660" w:x="1800" w:y="1602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JPKPJ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PKPJI+FangSong_GB2312" w:hAnsi="JPKPJI+FangSong_GB2312" w:eastAsiaTheme="minorHAnsi" w:cs="JPKPJI+FangSong_GB2312"/>
          <w:color w:val="000000"/>
          <w:spacing w:val="-3"/>
          <w:sz w:val="30"/>
        </w:rPr>
        <w:t>寿命评估与检测、清洗与强化延寿等再制造专业技术服务。推进</w:t>
      </w:r>
    </w:p>
    <w:p>
      <w:pPr>
        <w:pStyle w:val="Normal11"/>
        <w:framePr w:w="9660" w:x="1800" w:y="160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JPKPJ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PKPJI+FangSong_GB2312" w:hAnsi="JPKPJI+FangSong_GB2312" w:eastAsiaTheme="minorHAnsi" w:cs="JPKPJI+FangSong_GB2312"/>
          <w:color w:val="000000"/>
          <w:spacing w:val="0"/>
          <w:sz w:val="30"/>
        </w:rPr>
        <w:t>“军促民”再制造技术转化，提升产业的技术水平与规模。</w:t>
      </w:r>
    </w:p>
    <w:p>
      <w:pPr>
        <w:pStyle w:val="Normal11"/>
        <w:framePr w:w="9660" w:x="1800" w:y="1602"/>
        <w:widowControl w:val="0"/>
        <w:autoSpaceDE w:val="0"/>
        <w:autoSpaceDN w:val="0"/>
        <w:spacing w:before="0" w:after="0" w:line="624" w:lineRule="exact"/>
        <w:ind w:left="600" w:right="0" w:firstLine="0"/>
        <w:jc w:val="left"/>
        <w:rPr>
          <w:rStyle w:val="DefaultParagraphFont"/>
          <w:rFonts w:ascii="JPKPJ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PKPJI+FangSong_GB2312" w:hAnsi="JPKPJI+FangSong_GB2312" w:eastAsiaTheme="minorHAnsi" w:cs="JPKPJI+FangSong_GB2312"/>
          <w:color w:val="000000"/>
          <w:spacing w:val="-4"/>
          <w:sz w:val="30"/>
        </w:rPr>
        <w:t>推动再制造业集聚发展。长沙、张家港、临港等国家再制造</w:t>
      </w:r>
    </w:p>
    <w:p>
      <w:pPr>
        <w:pStyle w:val="Normal11"/>
        <w:framePr w:w="9660" w:x="1800" w:y="160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JPKPJ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PKPJI+FangSong_GB2312" w:hAnsi="JPKPJI+FangSong_GB2312" w:eastAsiaTheme="minorHAnsi" w:cs="JPKPJI+FangSong_GB2312"/>
          <w:color w:val="000000"/>
          <w:spacing w:val="-3"/>
          <w:sz w:val="30"/>
        </w:rPr>
        <w:t>产业示范基地（示范园）建设取得突破性进展。继续选择一批产</w:t>
      </w:r>
    </w:p>
    <w:p>
      <w:pPr>
        <w:pStyle w:val="Normal11"/>
        <w:framePr w:w="9660" w:x="1800" w:y="160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JPKPJ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PKPJI+FangSong_GB2312" w:hAnsi="JPKPJI+FangSong_GB2312" w:eastAsiaTheme="minorHAnsi" w:cs="JPKPJI+FangSong_GB2312"/>
          <w:color w:val="000000"/>
          <w:spacing w:val="-3"/>
          <w:sz w:val="30"/>
        </w:rPr>
        <w:t>业基础好的地区开展再制造产业示范基地建设。条件成熟时，选</w:t>
      </w:r>
    </w:p>
    <w:p>
      <w:pPr>
        <w:pStyle w:val="Normal11"/>
        <w:framePr w:w="9660" w:x="1800" w:y="160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JPKPJ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PKPJI+FangSong_GB2312" w:hAnsi="JPKPJI+FangSong_GB2312" w:eastAsiaTheme="minorHAnsi" w:cs="JPKPJI+FangSong_GB2312"/>
          <w:color w:val="000000"/>
          <w:spacing w:val="-3"/>
          <w:sz w:val="30"/>
        </w:rPr>
        <w:t>择部分区域探索开展技术附加值高、环境污染小、有利于技术引</w:t>
      </w:r>
    </w:p>
    <w:p>
      <w:pPr>
        <w:pStyle w:val="Normal11"/>
        <w:framePr w:w="9660" w:x="1800" w:y="160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JPKPJ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PKPJI+FangSong_GB2312" w:hAnsi="JPKPJI+FangSong_GB2312" w:eastAsiaTheme="minorHAnsi" w:cs="JPKPJI+FangSong_GB2312"/>
          <w:color w:val="000000"/>
          <w:spacing w:val="0"/>
          <w:sz w:val="30"/>
        </w:rPr>
        <w:t>进的可再制造件进口。</w:t>
      </w:r>
    </w:p>
    <w:p>
      <w:pPr>
        <w:pStyle w:val="Normal11"/>
        <w:framePr w:w="5541" w:x="2402" w:y="6090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LCNOFK+KaiTi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CNOFK+KaiTi_GB2312" w:hAnsi="LCNOFK+KaiTi_GB2312" w:eastAsiaTheme="minorHAnsi" w:cs="LCNOFK+KaiTi_GB2312"/>
          <w:color w:val="000000"/>
          <w:spacing w:val="1"/>
          <w:sz w:val="30"/>
        </w:rPr>
        <w:t>（十三）构建区域资源循环利用体系</w:t>
      </w:r>
    </w:p>
    <w:p>
      <w:pPr>
        <w:pStyle w:val="Normal11"/>
        <w:framePr w:w="10005" w:x="1800" w:y="6834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JPKPJ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PKPJI+FangSong_GB2312" w:hAnsi="JPKPJI+FangSong_GB2312" w:eastAsiaTheme="minorHAnsi" w:cs="JPKPJI+FangSong_GB2312"/>
          <w:color w:val="000000"/>
          <w:spacing w:val="-4"/>
          <w:sz w:val="30"/>
        </w:rPr>
        <w:t>以京津冀、长三角、珠三角、成渝、哈长经济区等城市群为</w:t>
      </w:r>
    </w:p>
    <w:p>
      <w:pPr>
        <w:pStyle w:val="Normal11"/>
        <w:framePr w:w="10005" w:x="1800" w:y="6834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JPKPJ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PKPJI+FangSong_GB2312" w:hAnsi="JPKPJI+FangSong_GB2312" w:eastAsiaTheme="minorHAnsi" w:cs="JPKPJI+FangSong_GB2312"/>
          <w:color w:val="000000"/>
          <w:spacing w:val="-3"/>
          <w:sz w:val="30"/>
        </w:rPr>
        <w:t>重点，统筹规划和建设区域内工业固废、再生资源、生活垃圾资</w:t>
      </w:r>
    </w:p>
    <w:p>
      <w:pPr>
        <w:pStyle w:val="Normal11"/>
        <w:framePr w:w="10005" w:x="1800" w:y="6834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JPKPJ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PKPJI+FangSong_GB2312" w:hAnsi="JPKPJI+FangSong_GB2312" w:eastAsiaTheme="minorHAnsi" w:cs="JPKPJI+FangSong_GB2312"/>
          <w:color w:val="000000"/>
          <w:spacing w:val="-3"/>
          <w:sz w:val="30"/>
        </w:rPr>
        <w:t>源化和无害化处置设施，建设跨行政区域的资源循环利用产业基</w:t>
      </w:r>
    </w:p>
    <w:p>
      <w:pPr>
        <w:pStyle w:val="Normal11"/>
        <w:framePr w:w="10005" w:x="1800" w:y="6834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JPKPJ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PKPJI+FangSong_GB2312" w:hAnsi="JPKPJI+FangSong_GB2312" w:eastAsiaTheme="minorHAnsi" w:cs="JPKPJI+FangSong_GB2312"/>
          <w:color w:val="000000"/>
          <w:spacing w:val="-3"/>
          <w:sz w:val="30"/>
        </w:rPr>
        <w:t>地。建立跨行政区域的废弃物协同处置信息平台，促进废弃物协</w:t>
      </w:r>
    </w:p>
    <w:p>
      <w:pPr>
        <w:pStyle w:val="Normal11"/>
        <w:framePr w:w="10005" w:x="1800" w:y="6834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JPKPJ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PKPJI+FangSong_GB2312" w:hAnsi="JPKPJI+FangSong_GB2312" w:eastAsiaTheme="minorHAnsi" w:cs="JPKPJI+FangSong_GB2312"/>
          <w:color w:val="000000"/>
          <w:spacing w:val="-8"/>
          <w:sz w:val="30"/>
        </w:rPr>
        <w:t>同利用和处置。促进报废汽车拆解、危废处理等跨行政区域流动，</w:t>
      </w:r>
    </w:p>
    <w:p>
      <w:pPr>
        <w:pStyle w:val="Normal11"/>
        <w:framePr w:w="10005" w:x="1800" w:y="6834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JPKPJ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PKPJI+FangSong_GB2312" w:hAnsi="JPKPJI+FangSong_GB2312" w:eastAsiaTheme="minorHAnsi" w:cs="JPKPJI+FangSong_GB2312"/>
          <w:color w:val="000000"/>
          <w:spacing w:val="0"/>
          <w:sz w:val="30"/>
        </w:rPr>
        <w:t>实现资质互认、政策协同、体系协同。</w:t>
      </w:r>
    </w:p>
    <w:p>
      <w:pPr>
        <w:pStyle w:val="Normal11"/>
        <w:framePr w:w="2850" w:x="2400" w:y="10818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30"/>
        </w:rPr>
        <w:t>五、强化制度供给</w:t>
      </w:r>
    </w:p>
    <w:p>
      <w:pPr>
        <w:pStyle w:val="Normal11"/>
        <w:framePr w:w="5194" w:x="2402" w:y="11682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LCNOFK+KaiTi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CNOFK+KaiTi_GB2312" w:hAnsi="LCNOFK+KaiTi_GB2312" w:eastAsiaTheme="minorHAnsi" w:cs="LCNOFK+KaiTi_GB2312"/>
          <w:color w:val="000000"/>
          <w:spacing w:val="1"/>
          <w:sz w:val="30"/>
        </w:rPr>
        <w:t>（十四）推行生产者责任延伸制度</w:t>
      </w:r>
    </w:p>
    <w:p>
      <w:pPr>
        <w:pStyle w:val="Normal11"/>
        <w:framePr w:w="10005" w:x="1800" w:y="12426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JPKPJ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PKPJI+FangSong_GB2312" w:hAnsi="JPKPJI+FangSong_GB2312" w:eastAsiaTheme="minorHAnsi" w:cs="JPKPJI+FangSong_GB2312"/>
          <w:color w:val="000000"/>
          <w:spacing w:val="-4"/>
          <w:sz w:val="30"/>
        </w:rPr>
        <w:t>完善生产者责任延伸制度相关法律、法规，落实《生产者责</w:t>
      </w:r>
    </w:p>
    <w:p>
      <w:pPr>
        <w:pStyle w:val="Normal11"/>
        <w:framePr w:w="10005" w:x="1800" w:y="12426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JPKPJ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PKPJI+FangSong_GB2312" w:hAnsi="JPKPJI+FangSong_GB2312" w:eastAsiaTheme="minorHAnsi" w:cs="JPKPJI+FangSong_GB2312"/>
          <w:color w:val="000000"/>
          <w:spacing w:val="-8"/>
          <w:sz w:val="30"/>
        </w:rPr>
        <w:t>任延伸制度推行方案》，率先在电器电子产品、汽车、铅蓄电池、</w:t>
      </w:r>
    </w:p>
    <w:p>
      <w:pPr>
        <w:pStyle w:val="Normal11"/>
        <w:framePr w:w="10005" w:x="1800" w:y="12426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JPKPJ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PKPJI+FangSong_GB2312" w:hAnsi="JPKPJI+FangSong_GB2312" w:eastAsiaTheme="minorHAnsi" w:cs="JPKPJI+FangSong_GB2312"/>
          <w:color w:val="000000"/>
          <w:spacing w:val="-3"/>
          <w:sz w:val="30"/>
        </w:rPr>
        <w:t>饮料纸基复合包装等领域推行。在部分地区和电器电子产品、汽</w:t>
      </w:r>
    </w:p>
    <w:p>
      <w:pPr>
        <w:pStyle w:val="Normal11"/>
        <w:framePr w:w="10005" w:x="1800" w:y="12426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JPKPJI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PKPJI+FangSong_GB2312" w:hAnsi="JPKPJI+FangSong_GB2312" w:eastAsiaTheme="minorHAnsi" w:cs="JPKPJI+FangSong_GB2312"/>
          <w:color w:val="000000"/>
          <w:spacing w:val="-3"/>
          <w:sz w:val="30"/>
        </w:rPr>
        <w:t>车产品等领域开展生产者责任延伸试点。完善废弃电器电子产品</w:t>
      </w:r>
    </w:p>
    <w:p>
      <w:pPr>
        <w:pStyle w:val="Normal11"/>
        <w:framePr w:w="450" w:x="6043" w:y="15228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HITEFI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HITEFI+TimesNewRomanPSMT" w:eastAsiaTheme="minorHAnsi" w:hAnsiTheme="minorHAnsi" w:cstheme="minorBidi"/>
          <w:color w:val="000000"/>
          <w:spacing w:val="0"/>
          <w:sz w:val="18"/>
        </w:rPr>
        <w:t>12</w:t>
      </w:r>
    </w:p>
    <w:p>
      <w:pPr>
        <w:pStyle w:val="Normal1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1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1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2"/>
        <w:framePr w:w="9660" w:x="1800" w:y="1602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KTWCFV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TWCFV+FangSong_GB2312" w:hAnsi="KTWCFV+FangSong_GB2312" w:eastAsiaTheme="minorHAnsi" w:cs="KTWCFV+FangSong_GB2312"/>
          <w:color w:val="000000"/>
          <w:spacing w:val="-3"/>
          <w:sz w:val="30"/>
        </w:rPr>
        <w:t>处理基金制度。选择重点品种试点实行目标回收制，建立第三方</w:t>
      </w:r>
    </w:p>
    <w:p>
      <w:pPr>
        <w:pStyle w:val="Normal12"/>
        <w:framePr w:w="9660" w:x="1800" w:y="160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KTWCFV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TWCFV+FangSong_GB2312" w:hAnsi="KTWCFV+FangSong_GB2312" w:eastAsiaTheme="minorHAnsi" w:cs="KTWCFV+FangSong_GB2312"/>
          <w:color w:val="000000"/>
          <w:spacing w:val="-3"/>
          <w:sz w:val="30"/>
        </w:rPr>
        <w:t>管理制度。选择适宜的工业产品、消费品，推行生态设计。建立</w:t>
      </w:r>
    </w:p>
    <w:p>
      <w:pPr>
        <w:pStyle w:val="Normal12"/>
        <w:framePr w:w="9660" w:x="1800" w:y="160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KTWCFV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TWCFV+FangSong_GB2312" w:hAnsi="KTWCFV+FangSong_GB2312" w:eastAsiaTheme="minorHAnsi" w:cs="KTWCFV+FangSong_GB2312"/>
          <w:color w:val="000000"/>
          <w:spacing w:val="-3"/>
          <w:sz w:val="30"/>
        </w:rPr>
        <w:t>重点行业生产者责任延伸信用评价制度，适时发布我国生产者责</w:t>
      </w:r>
    </w:p>
    <w:p>
      <w:pPr>
        <w:pStyle w:val="Normal12"/>
        <w:framePr w:w="9660" w:x="1800" w:y="160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KTWCFV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TWCFV+FangSong_GB2312" w:hAnsi="KTWCFV+FangSong_GB2312" w:eastAsiaTheme="minorHAnsi" w:cs="KTWCFV+FangSong_GB2312"/>
          <w:color w:val="000000"/>
          <w:spacing w:val="0"/>
          <w:sz w:val="30"/>
        </w:rPr>
        <w:t>任延伸制度实施情况年度报告。</w:t>
      </w:r>
    </w:p>
    <w:p>
      <w:pPr>
        <w:pStyle w:val="Normal12"/>
        <w:framePr w:w="7273" w:x="2402" w:y="4218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CETOVR+KaiTi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CETOVR+KaiTi_GB2312" w:hAnsi="CETOVR+KaiTi_GB2312" w:eastAsiaTheme="minorHAnsi" w:cs="CETOVR+KaiTi_GB2312"/>
          <w:color w:val="000000"/>
          <w:spacing w:val="1"/>
          <w:sz w:val="30"/>
        </w:rPr>
        <w:t>（十五）建立再生产品和再生原料推广使用制度</w:t>
      </w:r>
    </w:p>
    <w:p>
      <w:pPr>
        <w:pStyle w:val="Normal12"/>
        <w:framePr w:w="10005" w:x="1800" w:y="4962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KTWCFV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TWCFV+FangSong_GB2312" w:hAnsi="KTWCFV+FangSong_GB2312" w:eastAsiaTheme="minorHAnsi" w:cs="KTWCFV+FangSong_GB2312"/>
          <w:color w:val="000000"/>
          <w:spacing w:val="8"/>
          <w:sz w:val="30"/>
        </w:rPr>
        <w:t>实施原料替代战略，引导生产企业加大再生原料的使用比</w:t>
      </w:r>
    </w:p>
    <w:p>
      <w:pPr>
        <w:pStyle w:val="Normal12"/>
        <w:framePr w:w="10005" w:x="1800" w:y="496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KTWCFV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TWCFV+FangSong_GB2312" w:hAnsi="KTWCFV+FangSong_GB2312" w:eastAsiaTheme="minorHAnsi" w:cs="KTWCFV+FangSong_GB2312"/>
          <w:color w:val="000000"/>
          <w:spacing w:val="-14"/>
          <w:sz w:val="30"/>
        </w:rPr>
        <w:t>例。分类发布再生产品和再生原料标准和目录，建立再生产品（再</w:t>
      </w:r>
    </w:p>
    <w:p>
      <w:pPr>
        <w:pStyle w:val="Normal12"/>
        <w:framePr w:w="10005" w:x="1800" w:y="496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KTWCFV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TWCFV+FangSong_GB2312" w:hAnsi="KTWCFV+FangSong_GB2312" w:eastAsiaTheme="minorHAnsi" w:cs="KTWCFV+FangSong_GB2312"/>
          <w:color w:val="000000"/>
          <w:spacing w:val="-3"/>
          <w:sz w:val="30"/>
        </w:rPr>
        <w:t>制造产品）政府优先采购制度。率先推动电器电子产品生产企业</w:t>
      </w:r>
    </w:p>
    <w:p>
      <w:pPr>
        <w:pStyle w:val="Normal12"/>
        <w:framePr w:w="10005" w:x="1800" w:y="496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KTWCFV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TWCFV+FangSong_GB2312" w:hAnsi="KTWCFV+FangSong_GB2312" w:eastAsiaTheme="minorHAnsi" w:cs="KTWCFV+FangSong_GB2312"/>
          <w:color w:val="000000"/>
          <w:spacing w:val="-3"/>
          <w:sz w:val="30"/>
        </w:rPr>
        <w:t>提高再生原料使用比例。推广建筑垃圾再生产品，在政府投资的</w:t>
      </w:r>
    </w:p>
    <w:p>
      <w:pPr>
        <w:pStyle w:val="Normal12"/>
        <w:framePr w:w="10005" w:x="1800" w:y="496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KTWCFV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TWCFV+FangSong_GB2312" w:hAnsi="KTWCFV+FangSong_GB2312" w:eastAsiaTheme="minorHAnsi" w:cs="KTWCFV+FangSong_GB2312"/>
          <w:color w:val="000000"/>
          <w:spacing w:val="-3"/>
          <w:sz w:val="30"/>
        </w:rPr>
        <w:t>公共建筑或道路中，支持使用一定比例的建筑垃圾再生产品。推</w:t>
      </w:r>
    </w:p>
    <w:p>
      <w:pPr>
        <w:pStyle w:val="Normal12"/>
        <w:framePr w:w="10005" w:x="1800" w:y="496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KTWCFV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TWCFV+FangSong_GB2312" w:hAnsi="KTWCFV+FangSong_GB2312" w:eastAsiaTheme="minorHAnsi" w:cs="KTWCFV+FangSong_GB2312"/>
          <w:color w:val="000000"/>
          <w:spacing w:val="0"/>
          <w:sz w:val="30"/>
        </w:rPr>
        <w:t>进大宗固体废物替代建材原料，限制同类天然建材原料开采。</w:t>
      </w:r>
    </w:p>
    <w:p>
      <w:pPr>
        <w:pStyle w:val="Normal12"/>
        <w:framePr w:w="6233" w:x="2402" w:y="882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CETOVR+KaiTi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CETOVR+KaiTi_GB2312" w:hAnsi="CETOVR+KaiTi_GB2312" w:eastAsiaTheme="minorHAnsi" w:cs="CETOVR+KaiTi_GB2312"/>
          <w:color w:val="000000"/>
          <w:spacing w:val="1"/>
          <w:sz w:val="30"/>
        </w:rPr>
        <w:t>（十六）完善一次性消费品限制使用制度</w:t>
      </w:r>
    </w:p>
    <w:p>
      <w:pPr>
        <w:pStyle w:val="Normal12"/>
        <w:framePr w:w="9660" w:x="1800" w:y="9570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KTWCFV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TWCFV+FangSong_GB2312" w:hAnsi="KTWCFV+FangSong_GB2312" w:eastAsiaTheme="minorHAnsi" w:cs="KTWCFV+FangSong_GB2312"/>
          <w:color w:val="000000"/>
          <w:spacing w:val="0"/>
          <w:sz w:val="30"/>
        </w:rPr>
        <w:t>制定发布限制生产和销售的一次性消费品名录及管理办法，</w:t>
      </w:r>
    </w:p>
    <w:p>
      <w:pPr>
        <w:pStyle w:val="Normal12"/>
        <w:framePr w:w="9660" w:x="1800" w:y="957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KTWCFV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TWCFV+FangSong_GB2312" w:hAnsi="KTWCFV+FangSong_GB2312" w:eastAsiaTheme="minorHAnsi" w:cs="KTWCFV+FangSong_GB2312"/>
          <w:color w:val="000000"/>
          <w:spacing w:val="-3"/>
          <w:sz w:val="30"/>
        </w:rPr>
        <w:t>对纳入目录的产品实行分类管理，制定完善限制一次性消费品的</w:t>
      </w:r>
    </w:p>
    <w:p>
      <w:pPr>
        <w:pStyle w:val="Normal12"/>
        <w:framePr w:w="9660" w:x="1800" w:y="957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KTWCFV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TWCFV+FangSong_GB2312" w:hAnsi="KTWCFV+FangSong_GB2312" w:eastAsiaTheme="minorHAnsi" w:cs="KTWCFV+FangSong_GB2312"/>
          <w:color w:val="000000"/>
          <w:spacing w:val="-3"/>
          <w:sz w:val="30"/>
        </w:rPr>
        <w:t>相关政策。支持研发可重复使用的替代产品。研究制定一次性产</w:t>
      </w:r>
    </w:p>
    <w:p>
      <w:pPr>
        <w:pStyle w:val="Normal12"/>
        <w:framePr w:w="9660" w:x="1800" w:y="957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KTWCFV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TWCFV+FangSong_GB2312" w:hAnsi="KTWCFV+FangSong_GB2312" w:eastAsiaTheme="minorHAnsi" w:cs="KTWCFV+FangSong_GB2312"/>
          <w:color w:val="000000"/>
          <w:spacing w:val="0"/>
          <w:sz w:val="30"/>
        </w:rPr>
        <w:t>品的生态设计标准，提高回收利用率。</w:t>
      </w:r>
    </w:p>
    <w:p>
      <w:pPr>
        <w:pStyle w:val="Normal12"/>
        <w:framePr w:w="4848" w:x="2402" w:y="1218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CETOVR+KaiTi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CETOVR+KaiTi_GB2312" w:hAnsi="CETOVR+KaiTi_GB2312" w:eastAsiaTheme="minorHAnsi" w:cs="CETOVR+KaiTi_GB2312"/>
          <w:color w:val="000000"/>
          <w:spacing w:val="1"/>
          <w:sz w:val="30"/>
        </w:rPr>
        <w:t>（十七）深化循环经济评价制度</w:t>
      </w:r>
    </w:p>
    <w:p>
      <w:pPr>
        <w:pStyle w:val="Normal12"/>
        <w:framePr w:w="9660" w:x="1800" w:y="12930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KTWCFV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TWCFV+FangSong_GB2312" w:hAnsi="KTWCFV+FangSong_GB2312" w:eastAsiaTheme="minorHAnsi" w:cs="KTWCFV+FangSong_GB2312"/>
          <w:color w:val="000000"/>
          <w:spacing w:val="-4"/>
          <w:sz w:val="30"/>
        </w:rPr>
        <w:t>建立以主要资源产出率、主要废弃物循环利用率为核心的循</w:t>
      </w:r>
    </w:p>
    <w:p>
      <w:pPr>
        <w:pStyle w:val="Normal12"/>
        <w:framePr w:w="9660" w:x="1800" w:y="1293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KTWCFV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TWCFV+FangSong_GB2312" w:hAnsi="KTWCFV+FangSong_GB2312" w:eastAsiaTheme="minorHAnsi" w:cs="KTWCFV+FangSong_GB2312"/>
          <w:color w:val="000000"/>
          <w:spacing w:val="-3"/>
          <w:sz w:val="30"/>
        </w:rPr>
        <w:t>环经济评价指标体系，将循环经济主要指标完成情况作为对地方</w:t>
      </w:r>
    </w:p>
    <w:p>
      <w:pPr>
        <w:pStyle w:val="Normal12"/>
        <w:framePr w:w="9660" w:x="1800" w:y="1293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KTWCFV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TWCFV+FangSong_GB2312" w:hAnsi="KTWCFV+FangSong_GB2312" w:eastAsiaTheme="minorHAnsi" w:cs="KTWCFV+FangSong_GB2312"/>
          <w:color w:val="000000"/>
          <w:spacing w:val="8"/>
          <w:sz w:val="30"/>
        </w:rPr>
        <w:t>政府评价的内容。建立国家层面资源产出率指标的定期发布制</w:t>
      </w:r>
    </w:p>
    <w:p>
      <w:pPr>
        <w:pStyle w:val="Normal12"/>
        <w:framePr w:w="9660" w:x="1800" w:y="14802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KTWCFV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TWCFV+FangSong_GB2312" w:hAnsi="KTWCFV+FangSong_GB2312" w:eastAsiaTheme="minorHAnsi" w:cs="KTWCFV+FangSong_GB2312"/>
          <w:color w:val="000000"/>
          <w:spacing w:val="-3"/>
          <w:sz w:val="30"/>
        </w:rPr>
        <w:t>度，发布不同区域层面的循环经济发展水平评价指标。建立完善</w:t>
      </w:r>
    </w:p>
    <w:p>
      <w:pPr>
        <w:pStyle w:val="Normal12"/>
        <w:framePr w:w="450" w:x="6043" w:y="15228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FOIBTW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OIBTW+TimesNewRomanPSMT" w:eastAsiaTheme="minorHAnsi" w:hAnsiTheme="minorHAnsi" w:cstheme="minorBidi"/>
          <w:color w:val="000000"/>
          <w:spacing w:val="0"/>
          <w:sz w:val="18"/>
        </w:rPr>
        <w:t>13</w:t>
      </w:r>
    </w:p>
    <w:p>
      <w:pPr>
        <w:pStyle w:val="Normal1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1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1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3"/>
        <w:framePr w:w="10005" w:x="1800" w:y="1602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AKGOE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KGOEJ+FangSong_GB2312" w:hAnsi="AKGOEJ+FangSong_GB2312" w:eastAsiaTheme="minorHAnsi" w:cs="AKGOEJ+FangSong_GB2312"/>
          <w:color w:val="000000"/>
          <w:spacing w:val="-3"/>
          <w:sz w:val="30"/>
        </w:rPr>
        <w:t>循环经济发展指数、城市循环发展指数等综合性评价方法，适时</w:t>
      </w:r>
    </w:p>
    <w:p>
      <w:pPr>
        <w:pStyle w:val="Normal13"/>
        <w:framePr w:w="10005" w:x="1800" w:y="160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AKGOE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KGOEJ+FangSong_GB2312" w:hAnsi="AKGOEJ+FangSong_GB2312" w:eastAsiaTheme="minorHAnsi" w:cs="AKGOEJ+FangSong_GB2312"/>
          <w:color w:val="000000"/>
          <w:spacing w:val="-8"/>
          <w:sz w:val="30"/>
        </w:rPr>
        <w:t>发布区域循环发展指数。对国家确定的循环经济示范城市（县）、</w:t>
      </w:r>
    </w:p>
    <w:p>
      <w:pPr>
        <w:pStyle w:val="Normal13"/>
        <w:framePr w:w="10005" w:x="1800" w:y="160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AKGOE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KGOEJ+FangSong_GB2312" w:hAnsi="AKGOEJ+FangSong_GB2312" w:eastAsiaTheme="minorHAnsi" w:cs="AKGOEJ+FangSong_GB2312"/>
          <w:color w:val="000000"/>
          <w:spacing w:val="-3"/>
          <w:sz w:val="30"/>
        </w:rPr>
        <w:t>园区循环化改造等试点示范单位进行评价考核。各级政府应开展</w:t>
      </w:r>
    </w:p>
    <w:p>
      <w:pPr>
        <w:pStyle w:val="Normal13"/>
        <w:framePr w:w="10005" w:x="1800" w:y="160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AKGOE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KGOEJ+FangSong_GB2312" w:hAnsi="AKGOEJ+FangSong_GB2312" w:eastAsiaTheme="minorHAnsi" w:cs="AKGOEJ+FangSong_GB2312"/>
          <w:color w:val="000000"/>
          <w:spacing w:val="-3"/>
          <w:sz w:val="30"/>
        </w:rPr>
        <w:t>资源利用效率、资源循环水平评估评价工作，支持和鼓励科研院</w:t>
      </w:r>
    </w:p>
    <w:p>
      <w:pPr>
        <w:pStyle w:val="Normal13"/>
        <w:framePr w:w="10005" w:x="1800" w:y="160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AKGOE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KGOEJ+FangSong_GB2312" w:hAnsi="AKGOEJ+FangSong_GB2312" w:eastAsiaTheme="minorHAnsi" w:cs="AKGOEJ+FangSong_GB2312"/>
          <w:color w:val="000000"/>
          <w:spacing w:val="-3"/>
          <w:sz w:val="30"/>
        </w:rPr>
        <w:t>所、高等学校、社会组织等第三方机构参与评估评价工作，并向</w:t>
      </w:r>
    </w:p>
    <w:p>
      <w:pPr>
        <w:pStyle w:val="Normal13"/>
        <w:framePr w:w="10005" w:x="1800" w:y="160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AKGOE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KGOEJ+FangSong_GB2312" w:hAnsi="AKGOEJ+FangSong_GB2312" w:eastAsiaTheme="minorHAnsi" w:cs="AKGOEJ+FangSong_GB2312"/>
          <w:color w:val="000000"/>
          <w:spacing w:val="0"/>
          <w:sz w:val="30"/>
        </w:rPr>
        <w:t>社会公布。</w:t>
      </w:r>
    </w:p>
    <w:p>
      <w:pPr>
        <w:pStyle w:val="Normal13"/>
        <w:framePr w:w="5887" w:x="2402" w:y="546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KVJPOS+KaiTi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VJPOS+KaiTi_GB2312" w:hAnsi="KVJPOS+KaiTi_GB2312" w:eastAsiaTheme="minorHAnsi" w:cs="KVJPOS+KaiTi_GB2312"/>
          <w:color w:val="000000"/>
          <w:spacing w:val="1"/>
          <w:sz w:val="30"/>
        </w:rPr>
        <w:t>（十八）强化循环经济标准和认证制度</w:t>
      </w:r>
    </w:p>
    <w:p>
      <w:pPr>
        <w:pStyle w:val="Normal13"/>
        <w:framePr w:w="9660" w:x="1800" w:y="6210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AKGOE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KGOEJ+FangSong_GB2312" w:hAnsi="AKGOEJ+FangSong_GB2312" w:eastAsiaTheme="minorHAnsi" w:cs="AKGOEJ+FangSong_GB2312"/>
          <w:color w:val="000000"/>
          <w:spacing w:val="-4"/>
          <w:sz w:val="30"/>
        </w:rPr>
        <w:t>健全循环经济标准制度。建立完善产品生态设计标准，推动</w:t>
      </w:r>
    </w:p>
    <w:p>
      <w:pPr>
        <w:pStyle w:val="Normal13"/>
        <w:framePr w:w="9660" w:x="1800" w:y="621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AKGOE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KGOEJ+FangSong_GB2312" w:hAnsi="AKGOEJ+FangSong_GB2312" w:eastAsiaTheme="minorHAnsi" w:cs="AKGOEJ+FangSong_GB2312"/>
          <w:color w:val="000000"/>
          <w:spacing w:val="-3"/>
          <w:sz w:val="30"/>
        </w:rPr>
        <w:t>重点行业循环型生产方式技术管理标准化，健全行业循环经济实</w:t>
      </w:r>
    </w:p>
    <w:p>
      <w:pPr>
        <w:pStyle w:val="Normal13"/>
        <w:framePr w:w="9660" w:x="1800" w:y="621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AKGOE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KGOEJ+FangSong_GB2312" w:hAnsi="AKGOEJ+FangSong_GB2312" w:eastAsiaTheme="minorHAnsi" w:cs="AKGOEJ+FangSong_GB2312"/>
          <w:color w:val="000000"/>
          <w:spacing w:val="-3"/>
          <w:sz w:val="30"/>
        </w:rPr>
        <w:t>践技术指南和行业循环经济绩效评价标准。完善产业废弃物综合</w:t>
      </w:r>
    </w:p>
    <w:p>
      <w:pPr>
        <w:pStyle w:val="Normal13"/>
        <w:framePr w:w="9660" w:x="1800" w:y="621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AKGOE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KGOEJ+FangSong_GB2312" w:hAnsi="AKGOEJ+FangSong_GB2312" w:eastAsiaTheme="minorHAnsi" w:cs="AKGOEJ+FangSong_GB2312"/>
          <w:color w:val="000000"/>
          <w:spacing w:val="-3"/>
          <w:sz w:val="30"/>
        </w:rPr>
        <w:t>利用、再生资源回收利用、再制造等标准，加快健全再生原料及</w:t>
      </w:r>
    </w:p>
    <w:p>
      <w:pPr>
        <w:pStyle w:val="Normal13"/>
        <w:framePr w:w="9660" w:x="1800" w:y="621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AKGOE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KGOEJ+FangSong_GB2312" w:hAnsi="AKGOEJ+FangSong_GB2312" w:eastAsiaTheme="minorHAnsi" w:cs="AKGOEJ+FangSong_GB2312"/>
          <w:color w:val="000000"/>
          <w:spacing w:val="-3"/>
          <w:sz w:val="30"/>
        </w:rPr>
        <w:t>产品、餐厨废弃物资源化产品、利废建材等产品标准。深化循环</w:t>
      </w:r>
    </w:p>
    <w:p>
      <w:pPr>
        <w:pStyle w:val="Normal13"/>
        <w:framePr w:w="9660" w:x="1800" w:y="621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AKGOE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KGOEJ+FangSong_GB2312" w:hAnsi="AKGOEJ+FangSong_GB2312" w:eastAsiaTheme="minorHAnsi" w:cs="AKGOEJ+FangSong_GB2312"/>
          <w:color w:val="000000"/>
          <w:spacing w:val="-3"/>
          <w:sz w:val="30"/>
        </w:rPr>
        <w:t>经济标准化试点工作，开展不同行业、领域的循环经济标准化试</w:t>
      </w:r>
    </w:p>
    <w:p>
      <w:pPr>
        <w:pStyle w:val="Normal13"/>
        <w:framePr w:w="9660" w:x="1800" w:y="621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AKGOE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KGOEJ+FangSong_GB2312" w:hAnsi="AKGOEJ+FangSong_GB2312" w:eastAsiaTheme="minorHAnsi" w:cs="AKGOEJ+FangSong_GB2312"/>
          <w:color w:val="000000"/>
          <w:spacing w:val="0"/>
          <w:sz w:val="30"/>
        </w:rPr>
        <w:t>点示范工作。支持社会团体制定资源循环利用领域的团体标准。</w:t>
      </w:r>
    </w:p>
    <w:p>
      <w:pPr>
        <w:pStyle w:val="Normal13"/>
        <w:framePr w:w="9660" w:x="1800" w:y="6210"/>
        <w:widowControl w:val="0"/>
        <w:autoSpaceDE w:val="0"/>
        <w:autoSpaceDN w:val="0"/>
        <w:spacing w:before="0" w:after="0" w:line="624" w:lineRule="exact"/>
        <w:ind w:left="600" w:right="0" w:firstLine="0"/>
        <w:jc w:val="left"/>
        <w:rPr>
          <w:rStyle w:val="DefaultParagraphFont"/>
          <w:rFonts w:ascii="AKGOE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KGOEJ+FangSong_GB2312" w:hAnsi="AKGOEJ+FangSong_GB2312" w:eastAsiaTheme="minorHAnsi" w:cs="AKGOEJ+FangSong_GB2312"/>
          <w:color w:val="000000"/>
          <w:spacing w:val="0"/>
          <w:sz w:val="30"/>
        </w:rPr>
        <w:t>建立规范的循环经济认证认可、检验检测和计量保障制度。</w:t>
      </w:r>
    </w:p>
    <w:p>
      <w:pPr>
        <w:pStyle w:val="Normal13"/>
        <w:framePr w:w="9660" w:x="1800" w:y="621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AKGOE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KGOEJ+FangSong_GB2312" w:hAnsi="AKGOEJ+FangSong_GB2312" w:eastAsiaTheme="minorHAnsi" w:cs="AKGOEJ+FangSong_GB2312"/>
          <w:color w:val="000000"/>
          <w:spacing w:val="-3"/>
          <w:sz w:val="30"/>
        </w:rPr>
        <w:t>开展再制造企业的生产质量体系认证，推进再制造产品认定，支</w:t>
      </w:r>
    </w:p>
    <w:p>
      <w:pPr>
        <w:pStyle w:val="Normal13"/>
        <w:framePr w:w="9660" w:x="1800" w:y="621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AKGOE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KGOEJ+FangSong_GB2312" w:hAnsi="AKGOEJ+FangSong_GB2312" w:eastAsiaTheme="minorHAnsi" w:cs="AKGOEJ+FangSong_GB2312"/>
          <w:color w:val="000000"/>
          <w:spacing w:val="0"/>
          <w:sz w:val="30"/>
        </w:rPr>
        <w:t>持第三方认证机构开展再生产品、再制造产品等绿色产品认证，</w:t>
      </w:r>
    </w:p>
    <w:p>
      <w:pPr>
        <w:pStyle w:val="Normal13"/>
        <w:framePr w:w="9660" w:x="1800" w:y="621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AKGOE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KGOEJ+FangSong_GB2312" w:hAnsi="AKGOEJ+FangSong_GB2312" w:eastAsiaTheme="minorHAnsi" w:cs="AKGOEJ+FangSong_GB2312"/>
          <w:color w:val="000000"/>
          <w:spacing w:val="-3"/>
          <w:sz w:val="30"/>
        </w:rPr>
        <w:t>并作为政府采购、政府投资、社会推广的优先选择范围。建立循</w:t>
      </w:r>
    </w:p>
    <w:p>
      <w:pPr>
        <w:pStyle w:val="Normal13"/>
        <w:framePr w:w="9660" w:x="1800" w:y="621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AKGOE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KGOEJ+FangSong_GB2312" w:hAnsi="AKGOEJ+FangSong_GB2312" w:eastAsiaTheme="minorHAnsi" w:cs="AKGOEJ+FangSong_GB2312"/>
          <w:color w:val="000000"/>
          <w:spacing w:val="-3"/>
          <w:sz w:val="30"/>
        </w:rPr>
        <w:t>环经济检验检测技术支撑体系，进一步健全能源计量体系，督促</w:t>
      </w:r>
    </w:p>
    <w:p>
      <w:pPr>
        <w:pStyle w:val="Normal13"/>
        <w:framePr w:w="9660" w:x="1800" w:y="621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AKGOE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KGOEJ+FangSong_GB2312" w:hAnsi="AKGOEJ+FangSong_GB2312" w:eastAsiaTheme="minorHAnsi" w:cs="AKGOEJ+FangSong_GB2312"/>
          <w:color w:val="000000"/>
          <w:spacing w:val="8"/>
          <w:sz w:val="30"/>
        </w:rPr>
        <w:t>用能单位提高能源计量器具配备率和能源计量数据分析利用水</w:t>
      </w:r>
    </w:p>
    <w:p>
      <w:pPr>
        <w:pStyle w:val="Normal13"/>
        <w:framePr w:w="9660" w:x="1800" w:y="621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AKGOE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KGOEJ+FangSong_GB2312" w:hAnsi="AKGOEJ+FangSong_GB2312" w:eastAsiaTheme="minorHAnsi" w:cs="AKGOEJ+FangSong_GB2312"/>
          <w:color w:val="000000"/>
          <w:spacing w:val="0"/>
          <w:sz w:val="30"/>
        </w:rPr>
        <w:t>平，加强能源计量技术服务和能源计量审查。</w:t>
      </w:r>
    </w:p>
    <w:p>
      <w:pPr>
        <w:pStyle w:val="Normal13"/>
        <w:framePr w:w="450" w:x="6043" w:y="15228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WFSUKR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WFSUKR+TimesNewRomanPSMT" w:eastAsiaTheme="minorHAnsi" w:hAnsiTheme="minorHAnsi" w:cstheme="minorBidi"/>
          <w:color w:val="000000"/>
          <w:spacing w:val="0"/>
          <w:sz w:val="18"/>
        </w:rPr>
        <w:t>14</w:t>
      </w:r>
    </w:p>
    <w:p>
      <w:pPr>
        <w:pStyle w:val="Normal1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1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1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4"/>
        <w:framePr w:w="4848" w:x="2402" w:y="1602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UKJWDA+KaiTi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UKJWDA+KaiTi_GB2312" w:hAnsi="UKJWDA+KaiTi_GB2312" w:eastAsiaTheme="minorHAnsi" w:cs="UKJWDA+KaiTi_GB2312"/>
          <w:color w:val="000000"/>
          <w:spacing w:val="1"/>
          <w:sz w:val="30"/>
        </w:rPr>
        <w:t>（十九）推进绿色信用管理制度</w:t>
      </w:r>
    </w:p>
    <w:p>
      <w:pPr>
        <w:pStyle w:val="Normal14"/>
        <w:framePr w:w="9660" w:x="1800" w:y="2346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JLWJD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LWJDW+FangSong_GB2312" w:hAnsi="JLWJDW+FangSong_GB2312" w:eastAsiaTheme="minorHAnsi" w:cs="JLWJDW+FangSong_GB2312"/>
          <w:color w:val="000000"/>
          <w:spacing w:val="-4"/>
          <w:sz w:val="30"/>
        </w:rPr>
        <w:t>通过“信用中国”和企业信用信息公示系统，依法公示企业</w:t>
      </w:r>
    </w:p>
    <w:p>
      <w:pPr>
        <w:pStyle w:val="Normal14"/>
        <w:framePr w:w="9660" w:x="1800" w:y="2346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JLWJD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LWJDW+FangSong_GB2312" w:hAnsi="JLWJDW+FangSong_GB2312" w:eastAsiaTheme="minorHAnsi" w:cs="JLWJDW+FangSong_GB2312"/>
          <w:color w:val="000000"/>
          <w:spacing w:val="-3"/>
          <w:sz w:val="30"/>
        </w:rPr>
        <w:t>行政许可、行政处罚、“黑名单”等信息。建立企业循环经济信</w:t>
      </w:r>
    </w:p>
    <w:p>
      <w:pPr>
        <w:pStyle w:val="Normal14"/>
        <w:framePr w:w="9660" w:x="1800" w:y="2346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JLWJD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LWJDW+FangSong_GB2312" w:hAnsi="JLWJDW+FangSong_GB2312" w:eastAsiaTheme="minorHAnsi" w:cs="JLWJDW+FangSong_GB2312"/>
          <w:color w:val="000000"/>
          <w:spacing w:val="-3"/>
          <w:sz w:val="30"/>
        </w:rPr>
        <w:t>用评价制度，将企业履行生产者责任延伸制度信息、资源循环利</w:t>
      </w:r>
    </w:p>
    <w:p>
      <w:pPr>
        <w:pStyle w:val="Normal14"/>
        <w:framePr w:w="9660" w:x="1800" w:y="2346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JLWJD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LWJDW+FangSong_GB2312" w:hAnsi="JLWJDW+FangSong_GB2312" w:eastAsiaTheme="minorHAnsi" w:cs="JLWJDW+FangSong_GB2312"/>
          <w:color w:val="000000"/>
          <w:spacing w:val="-3"/>
          <w:sz w:val="30"/>
        </w:rPr>
        <w:t>用企业安全环保信息、再生产品和再制造产品质量信息等纳入全</w:t>
      </w:r>
    </w:p>
    <w:p>
      <w:pPr>
        <w:pStyle w:val="Normal14"/>
        <w:framePr w:w="9660" w:x="1800" w:y="2346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JLWJD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LWJDW+FangSong_GB2312" w:hAnsi="JLWJDW+FangSong_GB2312" w:eastAsiaTheme="minorHAnsi" w:cs="JLWJDW+FangSong_GB2312"/>
          <w:color w:val="000000"/>
          <w:spacing w:val="-3"/>
          <w:sz w:val="30"/>
        </w:rPr>
        <w:t>国信用信息共享平台。支持开展企业绿色（环境）信用评价，评</w:t>
      </w:r>
    </w:p>
    <w:p>
      <w:pPr>
        <w:pStyle w:val="Normal14"/>
        <w:framePr w:w="9660" w:x="1800" w:y="2346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JLWJD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LWJDW+FangSong_GB2312" w:hAnsi="JLWJDW+FangSong_GB2312" w:eastAsiaTheme="minorHAnsi" w:cs="JLWJDW+FangSong_GB2312"/>
          <w:color w:val="000000"/>
          <w:spacing w:val="-3"/>
          <w:sz w:val="30"/>
        </w:rPr>
        <w:t>价结果向社会公开，并作为信贷审批、贷后监管的重要依据。对</w:t>
      </w:r>
    </w:p>
    <w:p>
      <w:pPr>
        <w:pStyle w:val="Normal14"/>
        <w:framePr w:w="9660" w:x="1800" w:y="2346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JLWJD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LWJDW+FangSong_GB2312" w:hAnsi="JLWJDW+FangSong_GB2312" w:eastAsiaTheme="minorHAnsi" w:cs="JLWJDW+FangSong_GB2312"/>
          <w:color w:val="000000"/>
          <w:spacing w:val="-3"/>
          <w:sz w:val="30"/>
        </w:rPr>
        <w:t>信用记录良好的企业，在循环经济相关补贴、优惠政策等方面优</w:t>
      </w:r>
    </w:p>
    <w:p>
      <w:pPr>
        <w:pStyle w:val="Normal14"/>
        <w:framePr w:w="9660" w:x="1800" w:y="2346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JLWJD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LWJDW+FangSong_GB2312" w:hAnsi="JLWJDW+FangSong_GB2312" w:eastAsiaTheme="minorHAnsi" w:cs="JLWJDW+FangSong_GB2312"/>
          <w:color w:val="000000"/>
          <w:spacing w:val="-3"/>
          <w:sz w:val="30"/>
        </w:rPr>
        <w:t>先支持，对失信企业建立“黑名单”制度，依法依规采取联合惩</w:t>
      </w:r>
    </w:p>
    <w:p>
      <w:pPr>
        <w:pStyle w:val="Normal14"/>
        <w:framePr w:w="9660" w:x="1800" w:y="2346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JLWJD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LWJDW+FangSong_GB2312" w:hAnsi="JLWJDW+FangSong_GB2312" w:eastAsiaTheme="minorHAnsi" w:cs="JLWJDW+FangSong_GB2312"/>
          <w:color w:val="000000"/>
          <w:spacing w:val="0"/>
          <w:sz w:val="30"/>
        </w:rPr>
        <w:t>戒措施。</w:t>
      </w:r>
    </w:p>
    <w:p>
      <w:pPr>
        <w:pStyle w:val="Normal14"/>
        <w:framePr w:w="4053" w:x="2440" w:y="8191"/>
        <w:widowControl w:val="0"/>
        <w:autoSpaceDE w:val="0"/>
        <w:autoSpaceDN w:val="0"/>
        <w:spacing w:before="0" w:after="0" w:line="320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32"/>
        </w:rPr>
        <w:t>六、激发循环发展新动能</w:t>
      </w:r>
    </w:p>
    <w:p>
      <w:pPr>
        <w:pStyle w:val="Normal14"/>
        <w:framePr w:w="4502" w:x="2402" w:y="906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UKJWDA+KaiTi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UKJWDA+KaiTi_GB2312" w:hAnsi="UKJWDA+KaiTi_GB2312" w:eastAsiaTheme="minorHAnsi" w:cs="UKJWDA+KaiTi_GB2312"/>
          <w:color w:val="000000"/>
          <w:spacing w:val="1"/>
          <w:sz w:val="30"/>
        </w:rPr>
        <w:t>（二十）增强科技创新驱动力</w:t>
      </w:r>
    </w:p>
    <w:p>
      <w:pPr>
        <w:pStyle w:val="Normal14"/>
        <w:framePr w:w="9660" w:x="1800" w:y="9810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JLWJD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LWJDW+FangSong_GB2312" w:hAnsi="JLWJDW+FangSong_GB2312" w:eastAsiaTheme="minorHAnsi" w:cs="JLWJDW+FangSong_GB2312"/>
          <w:color w:val="000000"/>
          <w:spacing w:val="-4"/>
          <w:sz w:val="30"/>
        </w:rPr>
        <w:t>通过国家科技计划（专项、基金等）统筹支持符合条件的循</w:t>
      </w:r>
    </w:p>
    <w:p>
      <w:pPr>
        <w:pStyle w:val="Normal14"/>
        <w:framePr w:w="9660" w:x="1800" w:y="981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JLWJD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LWJDW+FangSong_GB2312" w:hAnsi="JLWJDW+FangSong_GB2312" w:eastAsiaTheme="minorHAnsi" w:cs="JLWJDW+FangSong_GB2312"/>
          <w:color w:val="000000"/>
          <w:spacing w:val="-3"/>
          <w:sz w:val="30"/>
        </w:rPr>
        <w:t>环经济共性关键技术研发，加快减量化、再利用与再制造、废物</w:t>
      </w:r>
    </w:p>
    <w:p>
      <w:pPr>
        <w:pStyle w:val="Normal14"/>
        <w:framePr w:w="9660" w:x="1800" w:y="981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JLWJD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LWJDW+FangSong_GB2312" w:hAnsi="JLWJDW+FangSong_GB2312" w:eastAsiaTheme="minorHAnsi" w:cs="JLWJDW+FangSong_GB2312"/>
          <w:color w:val="000000"/>
          <w:spacing w:val="-3"/>
          <w:sz w:val="30"/>
        </w:rPr>
        <w:t>资源化利用、产业共生与链接等领域的关键技术、工艺和设备的</w:t>
      </w:r>
    </w:p>
    <w:p>
      <w:pPr>
        <w:pStyle w:val="Normal14"/>
        <w:framePr w:w="9660" w:x="1800" w:y="981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JLWJD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LWJDW+FangSong_GB2312" w:hAnsi="JLWJDW+FangSong_GB2312" w:eastAsiaTheme="minorHAnsi" w:cs="JLWJDW+FangSong_GB2312"/>
          <w:color w:val="000000"/>
          <w:spacing w:val="-3"/>
          <w:sz w:val="30"/>
        </w:rPr>
        <w:t>研发制造。支持资源循环利用企业与科研院所、高等院校组建产</w:t>
      </w:r>
    </w:p>
    <w:p>
      <w:pPr>
        <w:pStyle w:val="Normal14"/>
        <w:framePr w:w="9660" w:x="1800" w:y="981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JLWJD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LWJDW+FangSong_GB2312" w:hAnsi="JLWJDW+FangSong_GB2312" w:eastAsiaTheme="minorHAnsi" w:cs="JLWJDW+FangSong_GB2312"/>
          <w:color w:val="000000"/>
          <w:spacing w:val="-3"/>
          <w:sz w:val="30"/>
        </w:rPr>
        <w:t>学研技术创新联盟。发布国家鼓励的循环经济技术、工艺和设备</w:t>
      </w:r>
    </w:p>
    <w:p>
      <w:pPr>
        <w:pStyle w:val="Normal14"/>
        <w:framePr w:w="9660" w:x="1800" w:y="981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JLWJD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LWJDW+FangSong_GB2312" w:hAnsi="JLWJDW+FangSong_GB2312" w:eastAsiaTheme="minorHAnsi" w:cs="JLWJDW+FangSong_GB2312"/>
          <w:color w:val="000000"/>
          <w:spacing w:val="-3"/>
          <w:sz w:val="30"/>
        </w:rPr>
        <w:t>名录，健全循环经济技术、装备的遴选及推广机制，建立应用推</w:t>
      </w:r>
    </w:p>
    <w:p>
      <w:pPr>
        <w:pStyle w:val="Normal14"/>
        <w:framePr w:w="9660" w:x="1800" w:y="981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JLWJDW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LWJDW+FangSong_GB2312" w:hAnsi="JLWJDW+FangSong_GB2312" w:eastAsiaTheme="minorHAnsi" w:cs="JLWJDW+FangSong_GB2312"/>
          <w:color w:val="000000"/>
          <w:spacing w:val="0"/>
          <w:sz w:val="30"/>
        </w:rPr>
        <w:t>广的信息平台。</w:t>
      </w:r>
    </w:p>
    <w:p>
      <w:pPr>
        <w:pStyle w:val="Normal14"/>
        <w:framePr w:w="450" w:x="6043" w:y="15228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RNQOED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RNQOED+TimesNewRomanPSMT" w:eastAsiaTheme="minorHAnsi" w:hAnsiTheme="minorHAnsi" w:cstheme="minorBidi"/>
          <w:color w:val="000000"/>
          <w:spacing w:val="0"/>
          <w:sz w:val="18"/>
        </w:rPr>
        <w:t>15</w:t>
      </w:r>
    </w:p>
    <w:p>
      <w:pPr>
        <w:pStyle w:val="Normal1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1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15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5"/>
        <w:framePr w:w="3809" w:x="2402" w:y="1602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BIFDQQ+KaiTi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IFDQQ+KaiTi_GB2312" w:hAnsi="BIFDQQ+KaiTi_GB2312" w:eastAsiaTheme="minorHAnsi" w:cs="BIFDQQ+KaiTi_GB2312"/>
          <w:color w:val="000000"/>
          <w:spacing w:val="1"/>
          <w:sz w:val="30"/>
        </w:rPr>
        <w:t>（二十一）发展分享经济</w:t>
      </w:r>
    </w:p>
    <w:p>
      <w:pPr>
        <w:pStyle w:val="Normal15"/>
        <w:framePr w:w="10005" w:x="1800" w:y="2346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RDNDH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DNDHL+FangSong_GB2312" w:hAnsi="RDNDHL+FangSong_GB2312" w:eastAsiaTheme="minorHAnsi" w:cs="RDNDHL+FangSong_GB2312"/>
          <w:color w:val="000000"/>
          <w:spacing w:val="-4"/>
          <w:sz w:val="30"/>
        </w:rPr>
        <w:t>创新消费理念，大力发展分享经济，把分享经济作为优化供</w:t>
      </w:r>
    </w:p>
    <w:p>
      <w:pPr>
        <w:pStyle w:val="Normal15"/>
        <w:framePr w:w="10005" w:x="1800" w:y="2346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RDNDH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DNDHL+FangSong_GB2312" w:hAnsi="RDNDHL+FangSong_GB2312" w:eastAsiaTheme="minorHAnsi" w:cs="RDNDHL+FangSong_GB2312"/>
          <w:color w:val="000000"/>
          <w:spacing w:val="-3"/>
          <w:sz w:val="30"/>
        </w:rPr>
        <w:t>给结构、引导绿色消费的新领域，延长产品生命周期，提高资源</w:t>
      </w:r>
    </w:p>
    <w:p>
      <w:pPr>
        <w:pStyle w:val="Normal15"/>
        <w:framePr w:w="10005" w:x="1800" w:y="2346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RDNDH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DNDHL+FangSong_GB2312" w:hAnsi="RDNDHL+FangSong_GB2312" w:eastAsiaTheme="minorHAnsi" w:cs="RDNDHL+FangSong_GB2312"/>
          <w:color w:val="000000"/>
          <w:spacing w:val="-3"/>
          <w:sz w:val="30"/>
        </w:rPr>
        <w:t>利用效率。探索闲置房屋、闲置车辆、闲置物品的分享使用方式</w:t>
      </w:r>
    </w:p>
    <w:p>
      <w:pPr>
        <w:pStyle w:val="Normal15"/>
        <w:framePr w:w="10005" w:x="1800" w:y="2346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RDNDH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DNDHL+FangSong_GB2312" w:hAnsi="RDNDHL+FangSong_GB2312" w:eastAsiaTheme="minorHAnsi" w:cs="RDNDHL+FangSong_GB2312"/>
          <w:color w:val="000000"/>
          <w:spacing w:val="-3"/>
          <w:sz w:val="30"/>
        </w:rPr>
        <w:t>和分时租赁的新型商业业态。发展分享办公、分享存储、分享信</w:t>
      </w:r>
    </w:p>
    <w:p>
      <w:pPr>
        <w:pStyle w:val="Normal15"/>
        <w:framePr w:w="10005" w:x="1800" w:y="2346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RDNDH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DNDHL+FangSong_GB2312" w:hAnsi="RDNDHL+FangSong_GB2312" w:eastAsiaTheme="minorHAnsi" w:cs="RDNDHL+FangSong_GB2312"/>
          <w:color w:val="000000"/>
          <w:spacing w:val="-3"/>
          <w:sz w:val="30"/>
        </w:rPr>
        <w:t>息，提高闲置资产的利用效率。创新商业模式，大力发展设备租</w:t>
      </w:r>
    </w:p>
    <w:p>
      <w:pPr>
        <w:pStyle w:val="Normal15"/>
        <w:framePr w:w="10005" w:x="1800" w:y="2346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RDNDH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DNDHL+FangSong_GB2312" w:hAnsi="RDNDHL+FangSong_GB2312" w:eastAsiaTheme="minorHAnsi" w:cs="RDNDHL+FangSong_GB2312"/>
          <w:color w:val="000000"/>
          <w:spacing w:val="-8"/>
          <w:sz w:val="30"/>
        </w:rPr>
        <w:t>赁产业，推动外包式服务发展，培育专业的循环型生产服务企业，</w:t>
      </w:r>
    </w:p>
    <w:p>
      <w:pPr>
        <w:pStyle w:val="Normal15"/>
        <w:framePr w:w="10005" w:x="1800" w:y="2346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RDNDH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DNDHL+FangSong_GB2312" w:hAnsi="RDNDHL+FangSong_GB2312" w:eastAsiaTheme="minorHAnsi" w:cs="RDNDHL+FangSong_GB2312"/>
          <w:color w:val="000000"/>
          <w:spacing w:val="-3"/>
          <w:sz w:val="30"/>
        </w:rPr>
        <w:t>改变传统产品提供模式，提高产品维护专业化水平。鼓励专业分</w:t>
      </w:r>
    </w:p>
    <w:p>
      <w:pPr>
        <w:pStyle w:val="Normal15"/>
        <w:framePr w:w="10005" w:x="1800" w:y="2346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RDNDH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DNDHL+FangSong_GB2312" w:hAnsi="RDNDHL+FangSong_GB2312" w:eastAsiaTheme="minorHAnsi" w:cs="RDNDHL+FangSong_GB2312"/>
          <w:color w:val="000000"/>
          <w:spacing w:val="-3"/>
          <w:sz w:val="30"/>
        </w:rPr>
        <w:t>享平台建设，完善信息安全保障措施和信用评价机制，实现分享</w:t>
      </w:r>
    </w:p>
    <w:p>
      <w:pPr>
        <w:pStyle w:val="Normal15"/>
        <w:framePr w:w="10005" w:x="1800" w:y="2346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RDNDH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DNDHL+FangSong_GB2312" w:hAnsi="RDNDHL+FangSong_GB2312" w:eastAsiaTheme="minorHAnsi" w:cs="RDNDHL+FangSong_GB2312"/>
          <w:color w:val="000000"/>
          <w:spacing w:val="0"/>
          <w:sz w:val="30"/>
        </w:rPr>
        <w:t>商品、信息、服务的在线交易。</w:t>
      </w:r>
    </w:p>
    <w:p>
      <w:pPr>
        <w:pStyle w:val="Normal15"/>
        <w:framePr w:w="3809" w:x="2402" w:y="8082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BIFDQQ+KaiTi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IFDQQ+KaiTi_GB2312" w:hAnsi="BIFDQQ+KaiTi_GB2312" w:eastAsiaTheme="minorHAnsi" w:cs="BIFDQQ+KaiTi_GB2312"/>
          <w:color w:val="000000"/>
          <w:spacing w:val="1"/>
          <w:sz w:val="30"/>
        </w:rPr>
        <w:t>（二十二）扩大绿色消费</w:t>
      </w:r>
    </w:p>
    <w:p>
      <w:pPr>
        <w:pStyle w:val="Normal15"/>
        <w:framePr w:w="10005" w:x="1800" w:y="8826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RDNDH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DNDHL+FangSong_GB2312" w:hAnsi="RDNDHL+FangSong_GB2312" w:eastAsiaTheme="minorHAnsi" w:cs="RDNDHL+FangSong_GB2312"/>
          <w:color w:val="000000"/>
          <w:spacing w:val="-4"/>
          <w:sz w:val="30"/>
        </w:rPr>
        <w:t>鼓励绿色产品消费，大力推动节能、节水、环保、资源综合</w:t>
      </w:r>
    </w:p>
    <w:p>
      <w:pPr>
        <w:pStyle w:val="Normal15"/>
        <w:framePr w:w="10005" w:x="1800" w:y="8826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RDNDH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DNDHL+FangSong_GB2312" w:hAnsi="RDNDHL+FangSong_GB2312" w:eastAsiaTheme="minorHAnsi" w:cs="RDNDHL+FangSong_GB2312"/>
          <w:color w:val="000000"/>
          <w:spacing w:val="-3"/>
          <w:sz w:val="30"/>
        </w:rPr>
        <w:t>利用、再制造、再生产品使用，加大新能源汽车推广力度，加快</w:t>
      </w:r>
    </w:p>
    <w:p>
      <w:pPr>
        <w:pStyle w:val="Normal15"/>
        <w:framePr w:w="10005" w:x="1800" w:y="8826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RDNDH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DNDHL+FangSong_GB2312" w:hAnsi="RDNDHL+FangSong_GB2312" w:eastAsiaTheme="minorHAnsi" w:cs="RDNDHL+FangSong_GB2312"/>
          <w:color w:val="000000"/>
          <w:spacing w:val="-3"/>
          <w:sz w:val="30"/>
        </w:rPr>
        <w:t>电动汽车充电基础设施建设，实施绿色建材生产和应用行动。推</w:t>
      </w:r>
    </w:p>
    <w:p>
      <w:pPr>
        <w:pStyle w:val="Normal15"/>
        <w:framePr w:w="10005" w:x="1800" w:y="8826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RDNDH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DNDHL+FangSong_GB2312" w:hAnsi="RDNDHL+FangSong_GB2312" w:eastAsiaTheme="minorHAnsi" w:cs="RDNDHL+FangSong_GB2312"/>
          <w:color w:val="000000"/>
          <w:spacing w:val="-3"/>
          <w:sz w:val="30"/>
        </w:rPr>
        <w:t>广使用生物饲料、生物肥料、生物农药、生物地膜等绿色农业生</w:t>
      </w:r>
    </w:p>
    <w:p>
      <w:pPr>
        <w:pStyle w:val="Normal15"/>
        <w:framePr w:w="10005" w:x="1800" w:y="8826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RDNDH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DNDHL+FangSong_GB2312" w:hAnsi="RDNDHL+FangSong_GB2312" w:eastAsiaTheme="minorHAnsi" w:cs="RDNDHL+FangSong_GB2312"/>
          <w:color w:val="000000"/>
          <w:spacing w:val="-8"/>
          <w:sz w:val="30"/>
        </w:rPr>
        <w:t>产资料。扩大绿色消费市场，完善绿色产品统一标识、认证制度，</w:t>
      </w:r>
    </w:p>
    <w:p>
      <w:pPr>
        <w:pStyle w:val="Normal15"/>
        <w:framePr w:w="10005" w:x="1800" w:y="8826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RDNDH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DNDHL+FangSong_GB2312" w:hAnsi="RDNDHL+FangSong_GB2312" w:eastAsiaTheme="minorHAnsi" w:cs="RDNDHL+FangSong_GB2312"/>
          <w:color w:val="000000"/>
          <w:spacing w:val="-3"/>
          <w:sz w:val="30"/>
        </w:rPr>
        <w:t>畅通绿色产品流通渠道，鼓励建设各类绿色流通主体。建设一批</w:t>
      </w:r>
    </w:p>
    <w:p>
      <w:pPr>
        <w:pStyle w:val="Normal15"/>
        <w:framePr w:w="10005" w:x="1800" w:y="8826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RDNDH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DNDHL+FangSong_GB2312" w:hAnsi="RDNDHL+FangSong_GB2312" w:eastAsiaTheme="minorHAnsi" w:cs="RDNDHL+FangSong_GB2312"/>
          <w:color w:val="000000"/>
          <w:spacing w:val="-3"/>
          <w:sz w:val="30"/>
        </w:rPr>
        <w:t>集门店节能低碳改造、绿色产品销售、废弃物回收于一体的绿色</w:t>
      </w:r>
    </w:p>
    <w:p>
      <w:pPr>
        <w:pStyle w:val="Normal15"/>
        <w:framePr w:w="10005" w:x="1800" w:y="8826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RDNDH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DNDHL+FangSong_GB2312" w:hAnsi="RDNDHL+FangSong_GB2312" w:eastAsiaTheme="minorHAnsi" w:cs="RDNDHL+FangSong_GB2312"/>
          <w:color w:val="000000"/>
          <w:spacing w:val="-3"/>
          <w:sz w:val="30"/>
        </w:rPr>
        <w:t>商场。推动企业实施绿色采购，构建绿色供应链。引导和支持企</w:t>
      </w:r>
    </w:p>
    <w:p>
      <w:pPr>
        <w:pStyle w:val="Normal15"/>
        <w:framePr w:w="10005" w:x="1800" w:y="8826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RDNDH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DNDHL+FangSong_GB2312" w:hAnsi="RDNDHL+FangSong_GB2312" w:eastAsiaTheme="minorHAnsi" w:cs="RDNDHL+FangSong_GB2312"/>
          <w:color w:val="000000"/>
          <w:spacing w:val="-3"/>
          <w:sz w:val="30"/>
        </w:rPr>
        <w:t>业利用大众创业、万众创新平台，加大对绿色产品研发、设计和</w:t>
      </w:r>
    </w:p>
    <w:p>
      <w:pPr>
        <w:pStyle w:val="Normal15"/>
        <w:framePr w:w="10005" w:x="1800" w:y="8826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RDNDHL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DNDHL+FangSong_GB2312" w:hAnsi="RDNDHL+FangSong_GB2312" w:eastAsiaTheme="minorHAnsi" w:cs="RDNDHL+FangSong_GB2312"/>
          <w:color w:val="000000"/>
          <w:spacing w:val="-3"/>
          <w:sz w:val="30"/>
        </w:rPr>
        <w:t>制造的投入。在政府投资的公益性建筑、大型公共建筑和保障性</w:t>
      </w:r>
    </w:p>
    <w:p>
      <w:pPr>
        <w:pStyle w:val="Normal15"/>
        <w:framePr w:w="450" w:x="6043" w:y="15228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WFFCDU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WFFCDU+TimesNewRomanPSMT" w:eastAsiaTheme="minorHAnsi" w:hAnsiTheme="minorHAnsi" w:cstheme="minorBidi"/>
          <w:color w:val="000000"/>
          <w:spacing w:val="0"/>
          <w:sz w:val="18"/>
        </w:rPr>
        <w:t>16</w:t>
      </w:r>
    </w:p>
    <w:p>
      <w:pPr>
        <w:pStyle w:val="Normal15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15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16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6"/>
        <w:framePr w:w="9660" w:x="1800" w:y="1602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BNNEA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NNEAU+FangSong_GB2312" w:hAnsi="BNNEAU+FangSong_GB2312" w:eastAsiaTheme="minorHAnsi" w:cs="BNNEAU+FangSong_GB2312"/>
          <w:color w:val="000000"/>
          <w:spacing w:val="-3"/>
          <w:sz w:val="30"/>
        </w:rPr>
        <w:t>住房建设中全面执行绿色建筑标准，推广使用新型墙体材料。完</w:t>
      </w:r>
    </w:p>
    <w:p>
      <w:pPr>
        <w:pStyle w:val="Normal16"/>
        <w:framePr w:w="9660" w:x="1800" w:y="160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BNNEA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NNEAU+FangSong_GB2312" w:hAnsi="BNNEAU+FangSong_GB2312" w:eastAsiaTheme="minorHAnsi" w:cs="BNNEAU+FangSong_GB2312"/>
          <w:color w:val="000000"/>
          <w:spacing w:val="-3"/>
          <w:sz w:val="30"/>
        </w:rPr>
        <w:t>善城市交通系统，推进不同公共交通体系之间以及市内公交系统</w:t>
      </w:r>
    </w:p>
    <w:p>
      <w:pPr>
        <w:pStyle w:val="Normal16"/>
        <w:framePr w:w="9660" w:x="1800" w:y="160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BNNEA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NNEAU+FangSong_GB2312" w:hAnsi="BNNEAU+FangSong_GB2312" w:eastAsiaTheme="minorHAnsi" w:cs="BNNEAU+FangSong_GB2312"/>
          <w:color w:val="000000"/>
          <w:spacing w:val="-3"/>
          <w:sz w:val="30"/>
        </w:rPr>
        <w:t>与跨区域交通系统的无缝链接，引导居民选择公共交通和自行车</w:t>
      </w:r>
    </w:p>
    <w:p>
      <w:pPr>
        <w:pStyle w:val="Normal16"/>
        <w:framePr w:w="9660" w:x="1800" w:y="160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BNNEA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NNEAU+FangSong_GB2312" w:hAnsi="BNNEAU+FangSong_GB2312" w:eastAsiaTheme="minorHAnsi" w:cs="BNNEAU+FangSong_GB2312"/>
          <w:color w:val="000000"/>
          <w:spacing w:val="0"/>
          <w:sz w:val="30"/>
        </w:rPr>
        <w:t>出行。</w:t>
      </w:r>
    </w:p>
    <w:p>
      <w:pPr>
        <w:pStyle w:val="Normal16"/>
        <w:framePr w:w="4848" w:x="2402" w:y="4218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RWADUE+KaiTi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WADUE+KaiTi_GB2312" w:hAnsi="RWADUE+KaiTi_GB2312" w:eastAsiaTheme="minorHAnsi" w:cs="RWADUE+KaiTi_GB2312"/>
          <w:color w:val="000000"/>
          <w:spacing w:val="1"/>
          <w:sz w:val="30"/>
        </w:rPr>
        <w:t>（二十三）创新服务机制和模式</w:t>
      </w:r>
    </w:p>
    <w:p>
      <w:pPr>
        <w:pStyle w:val="Normal16"/>
        <w:framePr w:w="10005" w:x="1800" w:y="4962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BNNEA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NNEAU+FangSong_GB2312" w:hAnsi="BNNEAU+FangSong_GB2312" w:eastAsiaTheme="minorHAnsi" w:cs="BNNEAU+FangSong_GB2312"/>
          <w:color w:val="000000"/>
          <w:spacing w:val="-4"/>
          <w:sz w:val="30"/>
        </w:rPr>
        <w:t>积极推动资源循环利用第三方服务体系建设，培育发展龙头</w:t>
      </w:r>
    </w:p>
    <w:p>
      <w:pPr>
        <w:pStyle w:val="Normal16"/>
        <w:framePr w:w="10005" w:x="1800" w:y="496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BNNEA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NNEAU+FangSong_GB2312" w:hAnsi="BNNEAU+FangSong_GB2312" w:eastAsiaTheme="minorHAnsi" w:cs="BNNEAU+FangSong_GB2312"/>
          <w:color w:val="000000"/>
          <w:spacing w:val="-8"/>
          <w:sz w:val="30"/>
        </w:rPr>
        <w:t>企业，发挥市场机制作用。鼓励通过合同管理和特许经营等方式，</w:t>
      </w:r>
    </w:p>
    <w:p>
      <w:pPr>
        <w:pStyle w:val="Normal16"/>
        <w:framePr w:w="10005" w:x="1800" w:y="496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BNNEA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NNEAU+FangSong_GB2312" w:hAnsi="BNNEAU+FangSong_GB2312" w:eastAsiaTheme="minorHAnsi" w:cs="BNNEAU+FangSong_GB2312"/>
          <w:color w:val="000000"/>
          <w:spacing w:val="-3"/>
          <w:sz w:val="30"/>
        </w:rPr>
        <w:t>为产业园区和企业提供废弃物管理、回收、再生加工和循环利用</w:t>
      </w:r>
    </w:p>
    <w:p>
      <w:pPr>
        <w:pStyle w:val="Normal16"/>
        <w:framePr w:w="10005" w:x="1800" w:y="496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BNNEA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NNEAU+FangSong_GB2312" w:hAnsi="BNNEAU+FangSong_GB2312" w:eastAsiaTheme="minorHAnsi" w:cs="BNNEAU+FangSong_GB2312"/>
          <w:color w:val="000000"/>
          <w:spacing w:val="-3"/>
          <w:sz w:val="30"/>
        </w:rPr>
        <w:t>的整体解决方案，与居民社区和医院、学校等公共机构开展生活</w:t>
      </w:r>
    </w:p>
    <w:p>
      <w:pPr>
        <w:pStyle w:val="Normal16"/>
        <w:framePr w:w="10005" w:x="1800" w:y="496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BNNEA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NNEAU+FangSong_GB2312" w:hAnsi="BNNEAU+FangSong_GB2312" w:eastAsiaTheme="minorHAnsi" w:cs="BNNEAU+FangSong_GB2312"/>
          <w:color w:val="000000"/>
          <w:spacing w:val="-3"/>
          <w:sz w:val="30"/>
        </w:rPr>
        <w:t>垃圾资源化、无害化处理合作，促进生活垃圾与再生资源回收处</w:t>
      </w:r>
    </w:p>
    <w:p>
      <w:pPr>
        <w:pStyle w:val="Normal16"/>
        <w:framePr w:w="10005" w:x="1800" w:y="496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BNNEA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NNEAU+FangSong_GB2312" w:hAnsi="BNNEAU+FangSong_GB2312" w:eastAsiaTheme="minorHAnsi" w:cs="BNNEAU+FangSong_GB2312"/>
          <w:color w:val="000000"/>
          <w:spacing w:val="-3"/>
          <w:sz w:val="30"/>
        </w:rPr>
        <w:t>理利用两个网络系统衔接发展。推广绿色产品质量责任险、环境</w:t>
      </w:r>
    </w:p>
    <w:p>
      <w:pPr>
        <w:pStyle w:val="Normal16"/>
        <w:framePr w:w="10005" w:x="1800" w:y="496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BNNEA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NNEAU+FangSong_GB2312" w:hAnsi="BNNEAU+FangSong_GB2312" w:eastAsiaTheme="minorHAnsi" w:cs="BNNEAU+FangSong_GB2312"/>
          <w:color w:val="000000"/>
          <w:spacing w:val="8"/>
          <w:sz w:val="30"/>
        </w:rPr>
        <w:t>污染强制责任保险。建立循环经济信息系统和技术咨询服务体</w:t>
      </w:r>
    </w:p>
    <w:p>
      <w:pPr>
        <w:pStyle w:val="Normal16"/>
        <w:framePr w:w="10005" w:x="1800" w:y="496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BNNEA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NNEAU+FangSong_GB2312" w:hAnsi="BNNEAU+FangSong_GB2312" w:eastAsiaTheme="minorHAnsi" w:cs="BNNEAU+FangSong_GB2312"/>
          <w:color w:val="000000"/>
          <w:spacing w:val="-3"/>
          <w:sz w:val="30"/>
        </w:rPr>
        <w:t>系，培育和扶持一批为循环经济发展提供规划、设计、建设、改</w:t>
      </w:r>
    </w:p>
    <w:p>
      <w:pPr>
        <w:pStyle w:val="Normal16"/>
        <w:framePr w:w="10005" w:x="1800" w:y="496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BNNEA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NNEAU+FangSong_GB2312" w:hAnsi="BNNEAU+FangSong_GB2312" w:eastAsiaTheme="minorHAnsi" w:cs="BNNEAU+FangSong_GB2312"/>
          <w:color w:val="000000"/>
          <w:spacing w:val="0"/>
          <w:sz w:val="30"/>
        </w:rPr>
        <w:t>造、运营等服务的专业化公司。</w:t>
      </w:r>
    </w:p>
    <w:p>
      <w:pPr>
        <w:pStyle w:val="Normal16"/>
        <w:framePr w:w="6233" w:x="2402" w:y="10698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RWADUE+KaiTi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WADUE+KaiTi_GB2312" w:hAnsi="RWADUE+KaiTi_GB2312" w:eastAsiaTheme="minorHAnsi" w:cs="RWADUE+KaiTi_GB2312"/>
          <w:color w:val="000000"/>
          <w:spacing w:val="1"/>
          <w:sz w:val="30"/>
        </w:rPr>
        <w:t>（二十四）支持资源循环产业“走出去”</w:t>
      </w:r>
    </w:p>
    <w:p>
      <w:pPr>
        <w:pStyle w:val="Normal16"/>
        <w:framePr w:w="9660" w:x="1800" w:y="11442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BNNEA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NNEAU+FangSong_GB2312" w:hAnsi="BNNEAU+FangSong_GB2312" w:eastAsiaTheme="minorHAnsi" w:cs="BNNEAU+FangSong_GB2312"/>
          <w:color w:val="000000"/>
          <w:spacing w:val="-4"/>
          <w:sz w:val="30"/>
        </w:rPr>
        <w:t>贯彻开放发展理念，落实“一带一路”战略，加强循环经济</w:t>
      </w:r>
    </w:p>
    <w:p>
      <w:pPr>
        <w:pStyle w:val="Normal16"/>
        <w:framePr w:w="9660" w:x="1800" w:y="1144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BNNEA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NNEAU+FangSong_GB2312" w:hAnsi="BNNEAU+FangSong_GB2312" w:eastAsiaTheme="minorHAnsi" w:cs="BNNEAU+FangSong_GB2312"/>
          <w:color w:val="000000"/>
          <w:spacing w:val="0"/>
          <w:sz w:val="30"/>
        </w:rPr>
        <w:t>理念模式的国际交流，扩大关键技术和装备的进出口贸易规模。</w:t>
      </w:r>
    </w:p>
    <w:p>
      <w:pPr>
        <w:pStyle w:val="Normal16"/>
        <w:framePr w:w="9660" w:x="1800" w:y="1144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BNNEA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NNEAU+FangSong_GB2312" w:hAnsi="BNNEAU+FangSong_GB2312" w:eastAsiaTheme="minorHAnsi" w:cs="BNNEAU+FangSong_GB2312"/>
          <w:color w:val="000000"/>
          <w:spacing w:val="-3"/>
          <w:sz w:val="30"/>
        </w:rPr>
        <w:t>配合国际产能合作、对外承包工程，支持国内资源循环利用企业</w:t>
      </w:r>
    </w:p>
    <w:p>
      <w:pPr>
        <w:pStyle w:val="Normal16"/>
        <w:framePr w:w="9660" w:x="1800" w:y="1144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BNNEA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NNEAU+FangSong_GB2312" w:hAnsi="BNNEAU+FangSong_GB2312" w:eastAsiaTheme="minorHAnsi" w:cs="BNNEAU+FangSong_GB2312"/>
          <w:color w:val="000000"/>
          <w:spacing w:val="-3"/>
          <w:sz w:val="30"/>
        </w:rPr>
        <w:t>到海外投资，增强境外资源就地转化加工能力，把海外再生资源</w:t>
      </w:r>
    </w:p>
    <w:p>
      <w:pPr>
        <w:pStyle w:val="Normal16"/>
        <w:framePr w:w="9660" w:x="1800" w:y="1144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BNNEA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NNEAU+FangSong_GB2312" w:hAnsi="BNNEAU+FangSong_GB2312" w:eastAsiaTheme="minorHAnsi" w:cs="BNNEAU+FangSong_GB2312"/>
          <w:color w:val="000000"/>
          <w:spacing w:val="0"/>
          <w:sz w:val="30"/>
        </w:rPr>
        <w:t>作为资源安全保障的来源之一。推动再制造产品进入国际市场，</w:t>
      </w:r>
    </w:p>
    <w:p>
      <w:pPr>
        <w:pStyle w:val="Normal16"/>
        <w:framePr w:w="9660" w:x="1800" w:y="14562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BNNEA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NNEAU+FangSong_GB2312" w:hAnsi="BNNEAU+FangSong_GB2312" w:eastAsiaTheme="minorHAnsi" w:cs="BNNEAU+FangSong_GB2312"/>
          <w:color w:val="000000"/>
          <w:spacing w:val="-3"/>
          <w:sz w:val="30"/>
        </w:rPr>
        <w:t>实施对标行动，保障再制造产品的性能稳定性、质量可靠性等达</w:t>
      </w:r>
    </w:p>
    <w:p>
      <w:pPr>
        <w:pStyle w:val="Normal16"/>
        <w:framePr w:w="450" w:x="6043" w:y="15228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PHJRGB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PHJRGB+TimesNewRomanPSMT" w:eastAsiaTheme="minorHAnsi" w:hAnsiTheme="minorHAnsi" w:cstheme="minorBidi"/>
          <w:color w:val="000000"/>
          <w:spacing w:val="0"/>
          <w:sz w:val="18"/>
        </w:rPr>
        <w:t>17</w:t>
      </w:r>
    </w:p>
    <w:p>
      <w:pPr>
        <w:pStyle w:val="Normal16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16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17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7"/>
        <w:framePr w:w="9660" w:x="1800" w:y="1602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OSUQK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SUQKS+FangSong_GB2312" w:hAnsi="OSUQKS+FangSong_GB2312" w:eastAsiaTheme="minorHAnsi" w:cs="OSUQKS+FangSong_GB2312"/>
          <w:color w:val="000000"/>
          <w:spacing w:val="-3"/>
          <w:sz w:val="30"/>
        </w:rPr>
        <w:t>到欧美国家标准，培育以增材再制造技术为特点的装备现场修复</w:t>
      </w:r>
    </w:p>
    <w:p>
      <w:pPr>
        <w:pStyle w:val="Normal17"/>
        <w:framePr w:w="9660" w:x="1800" w:y="160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OSUQK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SUQKS+FangSong_GB2312" w:hAnsi="OSUQKS+FangSong_GB2312" w:eastAsiaTheme="minorHAnsi" w:cs="OSUQKS+FangSong_GB2312"/>
          <w:color w:val="000000"/>
          <w:spacing w:val="0"/>
          <w:sz w:val="30"/>
        </w:rPr>
        <w:t>技术，提高运营维护水平。</w:t>
      </w:r>
    </w:p>
    <w:p>
      <w:pPr>
        <w:pStyle w:val="Normal17"/>
        <w:framePr w:w="3685" w:x="2440" w:y="3079"/>
        <w:widowControl w:val="0"/>
        <w:autoSpaceDE w:val="0"/>
        <w:autoSpaceDN w:val="0"/>
        <w:spacing w:before="0" w:after="0" w:line="320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32"/>
        </w:rPr>
        <w:t>七、实施重大专项行动</w:t>
      </w:r>
    </w:p>
    <w:p>
      <w:pPr>
        <w:pStyle w:val="Normal17"/>
        <w:framePr w:w="4848" w:x="2402" w:y="395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CSKVON+KaiTi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CSKVON+KaiTi_GB2312" w:hAnsi="CSKVON+KaiTi_GB2312" w:eastAsiaTheme="minorHAnsi" w:cs="CSKVON+KaiTi_GB2312"/>
          <w:color w:val="000000"/>
          <w:spacing w:val="1"/>
          <w:sz w:val="30"/>
        </w:rPr>
        <w:t>（二十五）园区循环化改造行动</w:t>
      </w:r>
    </w:p>
    <w:p>
      <w:pPr>
        <w:pStyle w:val="Normal17"/>
        <w:framePr w:w="10005" w:x="1800" w:y="4698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OSUQK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SUQKS+FangSong_GB2312" w:hAnsi="OSUQKS+FangSong_GB2312" w:eastAsiaTheme="minorHAnsi" w:cs="OSUQKS+FangSong_GB2312"/>
          <w:color w:val="000000"/>
          <w:spacing w:val="-4"/>
          <w:sz w:val="30"/>
        </w:rPr>
        <w:t>制定实施《园区循环化改造行动》，各地要制定本地区园区</w:t>
      </w:r>
    </w:p>
    <w:p>
      <w:pPr>
        <w:pStyle w:val="Normal17"/>
        <w:framePr w:w="10005" w:x="1800" w:y="4698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OSUQK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SUQKS+FangSong_GB2312" w:hAnsi="OSUQKS+FangSong_GB2312" w:eastAsiaTheme="minorHAnsi" w:cs="OSUQKS+FangSong_GB2312"/>
          <w:color w:val="000000"/>
          <w:spacing w:val="-3"/>
          <w:sz w:val="30"/>
        </w:rPr>
        <w:t>循环化改造推进方案，明确改造任务、实施路径和保障措施。其</w:t>
      </w:r>
    </w:p>
    <w:p>
      <w:pPr>
        <w:pStyle w:val="Normal17"/>
        <w:framePr w:w="10005" w:x="1800" w:y="4698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OSUQK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SUQKS+FangSong_GB2312" w:hAnsi="OSUQKS+FangSong_GB2312" w:eastAsiaTheme="minorHAnsi" w:cs="OSUQKS+FangSong_GB2312"/>
          <w:color w:val="000000"/>
          <w:spacing w:val="-8"/>
          <w:sz w:val="30"/>
        </w:rPr>
        <w:t>中，长江经济带的化工、轻工等涉水类园区，京津冀地区的冶金、</w:t>
      </w:r>
    </w:p>
    <w:p>
      <w:pPr>
        <w:pStyle w:val="Normal17"/>
        <w:framePr w:w="10005" w:x="1800" w:y="4698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OSUQK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SUQKS+FangSong_GB2312" w:hAnsi="OSUQKS+FangSong_GB2312" w:eastAsiaTheme="minorHAnsi" w:cs="OSUQKS+FangSong_GB2312"/>
          <w:color w:val="000000"/>
          <w:spacing w:val="-3"/>
          <w:sz w:val="30"/>
        </w:rPr>
        <w:t>建材和石化等涉气类园区和工业集聚区，珠三角地区的石化、轻</w:t>
      </w:r>
    </w:p>
    <w:p>
      <w:pPr>
        <w:pStyle w:val="Normal17"/>
        <w:framePr w:w="10005" w:x="1800" w:y="4698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OSUQK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SUQKS+FangSong_GB2312" w:hAnsi="OSUQKS+FangSong_GB2312" w:eastAsiaTheme="minorHAnsi" w:cs="OSUQKS+FangSong_GB2312"/>
          <w:color w:val="000000"/>
          <w:spacing w:val="-3"/>
          <w:sz w:val="30"/>
        </w:rPr>
        <w:t>工、建材等园区要全部实施循环化改造，园区外企业逐步“退城</w:t>
      </w:r>
    </w:p>
    <w:p>
      <w:pPr>
        <w:pStyle w:val="Normal17"/>
        <w:framePr w:w="10005" w:x="1800" w:y="4698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OSUQK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SUQKS+FangSong_GB2312" w:hAnsi="OSUQKS+FangSong_GB2312" w:eastAsiaTheme="minorHAnsi" w:cs="OSUQKS+FangSong_GB2312"/>
          <w:color w:val="000000"/>
          <w:spacing w:val="-3"/>
          <w:sz w:val="30"/>
        </w:rPr>
        <w:t>入园”。鼓励国家生态工业示范园区率先开展循环化改造。发布</w:t>
      </w:r>
    </w:p>
    <w:p>
      <w:pPr>
        <w:pStyle w:val="Normal17"/>
        <w:framePr w:w="10005" w:x="1800" w:y="4698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OSUQK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SUQKS+FangSong_GB2312" w:hAnsi="OSUQKS+FangSong_GB2312" w:eastAsiaTheme="minorHAnsi" w:cs="OSUQKS+FangSong_GB2312"/>
          <w:color w:val="000000"/>
          <w:spacing w:val="-3"/>
          <w:sz w:val="30"/>
        </w:rPr>
        <w:t>实施园区循环化改造指南和评价体系，将评价结果纳入园区考核</w:t>
      </w:r>
    </w:p>
    <w:p>
      <w:pPr>
        <w:pStyle w:val="Normal17"/>
        <w:framePr w:w="10005" w:x="1800" w:y="4698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OSUQK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SUQKS+FangSong_GB2312" w:hAnsi="OSUQKS+FangSong_GB2312" w:eastAsiaTheme="minorHAnsi" w:cs="OSUQKS+FangSong_GB2312"/>
          <w:color w:val="000000"/>
          <w:spacing w:val="-3"/>
          <w:sz w:val="30"/>
        </w:rPr>
        <w:t>体系。利用现有资金渠道，对园区循环化改造予以支持。到2020</w:t>
      </w:r>
    </w:p>
    <w:p>
      <w:pPr>
        <w:pStyle w:val="Normal17"/>
        <w:framePr w:w="10005" w:x="1800" w:y="4698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OSUQK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SUQKS+FangSong_GB2312" w:hAnsi="OSUQKS+FangSong_GB2312" w:eastAsiaTheme="minorHAnsi" w:cs="OSUQKS+FangSong_GB2312"/>
          <w:color w:val="000000"/>
          <w:spacing w:val="7"/>
          <w:sz w:val="30"/>
        </w:rPr>
        <w:t>年，国家重点支持100家园区进行循环化改造，推动75%的国家</w:t>
      </w:r>
    </w:p>
    <w:p>
      <w:pPr>
        <w:pStyle w:val="Normal17"/>
        <w:framePr w:w="10005" w:x="1800" w:y="4698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OSUQK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SUQKS+FangSong_GB2312" w:hAnsi="OSUQKS+FangSong_GB2312" w:eastAsiaTheme="minorHAnsi" w:cs="OSUQKS+FangSong_GB2312"/>
          <w:color w:val="000000"/>
          <w:spacing w:val="4"/>
          <w:sz w:val="30"/>
        </w:rPr>
        <w:t>级园区和50%的省级园区开展循环化改造。</w:t>
      </w:r>
    </w:p>
    <w:p>
      <w:pPr>
        <w:pStyle w:val="Normal17"/>
        <w:framePr w:w="7273" w:x="2402" w:y="11058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CSKVON+KaiTi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CSKVON+KaiTi_GB2312" w:hAnsi="CSKVON+KaiTi_GB2312" w:eastAsiaTheme="minorHAnsi" w:cs="CSKVON+KaiTi_GB2312"/>
          <w:color w:val="000000"/>
          <w:spacing w:val="1"/>
          <w:sz w:val="30"/>
        </w:rPr>
        <w:t>（二十六）工农复合型循环经济示范区建设行动</w:t>
      </w:r>
    </w:p>
    <w:p>
      <w:pPr>
        <w:pStyle w:val="Normal17"/>
        <w:framePr w:w="10005" w:x="1800" w:y="11802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OSUQK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SUQKS+FangSong_GB2312" w:hAnsi="OSUQKS+FangSong_GB2312" w:eastAsiaTheme="minorHAnsi" w:cs="OSUQKS+FangSong_GB2312"/>
          <w:color w:val="000000"/>
          <w:spacing w:val="0"/>
          <w:sz w:val="30"/>
        </w:rPr>
        <w:t>选择粮食主产区等具备基础的地区建设</w:t>
      </w:r>
      <w:r>
        <w:rPr>
          <w:rStyle w:val="DefaultParagraphFont"/>
          <w:rFonts w:ascii="OSUQKS+FangSong_GB2312" w:eastAsiaTheme="minorHAnsi" w:hAnsiTheme="minorHAnsi" w:cstheme="minorBidi"/>
          <w:color w:val="000000"/>
          <w:spacing w:val="-47"/>
          <w:sz w:val="30"/>
        </w:rPr>
        <w:t xml:space="preserve"> </w:t>
      </w:r>
      <w:r>
        <w:rPr>
          <w:rStyle w:val="DefaultParagraphFont"/>
          <w:rFonts w:ascii="OSUQKS+FangSong_GB2312" w:eastAsiaTheme="minorHAnsi" w:hAnsiTheme="minorHAnsi" w:cstheme="minorBidi"/>
          <w:color w:val="000000"/>
          <w:spacing w:val="0"/>
          <w:sz w:val="30"/>
        </w:rPr>
        <w:t>20</w:t>
      </w:r>
      <w:r>
        <w:rPr>
          <w:rStyle w:val="DefaultParagraphFont"/>
          <w:rFonts w:ascii="OSUQKS+FangSong_GB2312" w:eastAsiaTheme="minorHAnsi" w:hAnsiTheme="minorHAnsi" w:cstheme="minorBidi"/>
          <w:color w:val="000000"/>
          <w:spacing w:val="-47"/>
          <w:sz w:val="30"/>
        </w:rPr>
        <w:t xml:space="preserve"> </w:t>
      </w:r>
      <w:r>
        <w:rPr>
          <w:rStyle w:val="DefaultParagraphFont"/>
          <w:rFonts w:ascii="OSUQKS+FangSong_GB2312" w:hAnsi="OSUQKS+FangSong_GB2312" w:eastAsiaTheme="minorHAnsi" w:cs="OSUQKS+FangSong_GB2312"/>
          <w:color w:val="000000"/>
          <w:spacing w:val="0"/>
          <w:sz w:val="30"/>
        </w:rPr>
        <w:t>个工农复合型循</w:t>
      </w:r>
    </w:p>
    <w:p>
      <w:pPr>
        <w:pStyle w:val="Normal17"/>
        <w:framePr w:w="10005" w:x="1800" w:y="1180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OSUQK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SUQKS+FangSong_GB2312" w:hAnsi="OSUQKS+FangSong_GB2312" w:eastAsiaTheme="minorHAnsi" w:cs="OSUQKS+FangSong_GB2312"/>
          <w:color w:val="000000"/>
          <w:spacing w:val="-3"/>
          <w:sz w:val="30"/>
        </w:rPr>
        <w:t>环经济示范区。以农业生产为基础，以龙头企业为核心，发挥农</w:t>
      </w:r>
    </w:p>
    <w:p>
      <w:pPr>
        <w:pStyle w:val="Normal17"/>
        <w:framePr w:w="10005" w:x="1800" w:y="1180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OSUQK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SUQKS+FangSong_GB2312" w:hAnsi="OSUQKS+FangSong_GB2312" w:eastAsiaTheme="minorHAnsi" w:cs="OSUQKS+FangSong_GB2312"/>
          <w:color w:val="000000"/>
          <w:spacing w:val="0"/>
          <w:sz w:val="30"/>
        </w:rPr>
        <w:t>业专业合作组织作用，按现代产业组织方式，汇集资金、技术、</w:t>
      </w:r>
    </w:p>
    <w:p>
      <w:pPr>
        <w:pStyle w:val="Normal17"/>
        <w:framePr w:w="10005" w:x="1800" w:y="1180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OSUQK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SUQKS+FangSong_GB2312" w:hAnsi="OSUQKS+FangSong_GB2312" w:eastAsiaTheme="minorHAnsi" w:cs="OSUQKS+FangSong_GB2312"/>
          <w:color w:val="000000"/>
          <w:spacing w:val="-3"/>
          <w:sz w:val="30"/>
        </w:rPr>
        <w:t>农田等生产要素，向产前投入、产后加工、贮藏、运输、销售以</w:t>
      </w:r>
    </w:p>
    <w:p>
      <w:pPr>
        <w:pStyle w:val="Normal17"/>
        <w:framePr w:w="10005" w:x="1800" w:y="1180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OSUQKS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SUQKS+FangSong_GB2312" w:hAnsi="OSUQKS+FangSong_GB2312" w:eastAsiaTheme="minorHAnsi" w:cs="OSUQKS+FangSong_GB2312"/>
          <w:color w:val="000000"/>
          <w:spacing w:val="-8"/>
          <w:sz w:val="30"/>
        </w:rPr>
        <w:t>及农业废弃物综合利用环节延伸，推进农业与工业、旅游、教育、</w:t>
      </w:r>
    </w:p>
    <w:p>
      <w:pPr>
        <w:pStyle w:val="Normal17"/>
        <w:framePr w:w="450" w:x="6043" w:y="15228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DVNNMP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DVNNMP+TimesNewRomanPSMT" w:eastAsiaTheme="minorHAnsi" w:hAnsiTheme="minorHAnsi" w:cstheme="minorBidi"/>
          <w:color w:val="000000"/>
          <w:spacing w:val="0"/>
          <w:sz w:val="18"/>
        </w:rPr>
        <w:t>18</w:t>
      </w:r>
    </w:p>
    <w:p>
      <w:pPr>
        <w:pStyle w:val="Normal17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17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18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8"/>
        <w:framePr w:w="9660" w:x="1800" w:y="1602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KKBVN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KBVNE+FangSong_GB2312" w:hAnsi="KKBVNE+FangSong_GB2312" w:eastAsiaTheme="minorHAnsi" w:cs="KKBVNE+FangSong_GB2312"/>
          <w:color w:val="000000"/>
          <w:spacing w:val="-3"/>
          <w:sz w:val="30"/>
        </w:rPr>
        <w:t>文化、健康养老等产业横向链接，形成种、养、加、游等深度融</w:t>
      </w:r>
    </w:p>
    <w:p>
      <w:pPr>
        <w:pStyle w:val="Normal18"/>
        <w:framePr w:w="9660" w:x="1800" w:y="160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KKBVN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KBVNE+FangSong_GB2312" w:hAnsi="KKBVNE+FangSong_GB2312" w:eastAsiaTheme="minorHAnsi" w:cs="KKBVNE+FangSong_GB2312"/>
          <w:color w:val="000000"/>
          <w:spacing w:val="0"/>
          <w:sz w:val="30"/>
        </w:rPr>
        <w:t>合的工农复合型循环经济产业链。</w:t>
      </w:r>
    </w:p>
    <w:p>
      <w:pPr>
        <w:pStyle w:val="Normal18"/>
        <w:framePr w:w="7273" w:x="2402" w:y="2970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ABMEQN+KaiTi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BMEQN+KaiTi_GB2312" w:hAnsi="ABMEQN+KaiTi_GB2312" w:eastAsiaTheme="minorHAnsi" w:cs="ABMEQN+KaiTi_GB2312"/>
          <w:color w:val="000000"/>
          <w:spacing w:val="1"/>
          <w:sz w:val="30"/>
        </w:rPr>
        <w:t>（二十七）资源循环利用产业示范基地建设行动</w:t>
      </w:r>
    </w:p>
    <w:p>
      <w:pPr>
        <w:pStyle w:val="Normal18"/>
        <w:framePr w:w="10005" w:x="1800" w:y="3714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KKBVN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KBVNE+FangSong_GB2312" w:hAnsi="KKBVNE+FangSong_GB2312" w:eastAsiaTheme="minorHAnsi" w:cs="KKBVNE+FangSong_GB2312"/>
          <w:color w:val="000000"/>
          <w:spacing w:val="0"/>
          <w:sz w:val="30"/>
        </w:rPr>
        <w:t>在</w:t>
      </w:r>
      <w:r>
        <w:rPr>
          <w:rStyle w:val="DefaultParagraphFont"/>
          <w:rFonts w:ascii="KKBVNE+FangSong_GB2312" w:eastAsiaTheme="minorHAnsi" w:hAnsiTheme="minorHAnsi" w:cstheme="minorBidi"/>
          <w:color w:val="000000"/>
          <w:spacing w:val="2"/>
          <w:sz w:val="30"/>
        </w:rPr>
        <w:t xml:space="preserve"> </w:t>
      </w:r>
      <w:r>
        <w:rPr>
          <w:rStyle w:val="DefaultParagraphFont"/>
          <w:rFonts w:ascii="KKBVNE+FangSong_GB2312" w:eastAsiaTheme="minorHAnsi" w:hAnsiTheme="minorHAnsi" w:cstheme="minorBidi"/>
          <w:color w:val="000000"/>
          <w:spacing w:val="0"/>
          <w:sz w:val="30"/>
        </w:rPr>
        <w:t>100</w:t>
      </w:r>
      <w:r>
        <w:rPr>
          <w:rStyle w:val="DefaultParagraphFont"/>
          <w:rFonts w:ascii="KKBVNE+FangSong_GB2312" w:eastAsiaTheme="minorHAnsi" w:hAnsiTheme="minorHAnsi" w:cstheme="minorBidi"/>
          <w:color w:val="000000"/>
          <w:spacing w:val="2"/>
          <w:sz w:val="30"/>
        </w:rPr>
        <w:t xml:space="preserve"> </w:t>
      </w:r>
      <w:r>
        <w:rPr>
          <w:rStyle w:val="DefaultParagraphFont"/>
          <w:rFonts w:ascii="KKBVNE+FangSong_GB2312" w:hAnsi="KKBVNE+FangSong_GB2312" w:eastAsiaTheme="minorHAnsi" w:cs="KKBVNE+FangSong_GB2312"/>
          <w:color w:val="000000"/>
          <w:spacing w:val="2"/>
          <w:sz w:val="30"/>
        </w:rPr>
        <w:t>个地级及以上城市布局城市资源循环利用产业示范</w:t>
      </w:r>
    </w:p>
    <w:p>
      <w:pPr>
        <w:pStyle w:val="Normal18"/>
        <w:framePr w:w="10005" w:x="1800" w:y="3714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KKBVN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KBVNE+FangSong_GB2312" w:hAnsi="KKBVNE+FangSong_GB2312" w:eastAsiaTheme="minorHAnsi" w:cs="KKBVNE+FangSong_GB2312"/>
          <w:color w:val="000000"/>
          <w:spacing w:val="-3"/>
          <w:sz w:val="30"/>
        </w:rPr>
        <w:t>基地。建设城市低值废弃物协同处理基地，对餐厨废弃物、建筑</w:t>
      </w:r>
    </w:p>
    <w:p>
      <w:pPr>
        <w:pStyle w:val="Normal18"/>
        <w:framePr w:w="10005" w:x="1800" w:y="3714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KKBVN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KBVNE+FangSong_GB2312" w:hAnsi="KKBVNE+FangSong_GB2312" w:eastAsiaTheme="minorHAnsi" w:cs="KKBVNE+FangSong_GB2312"/>
          <w:color w:val="000000"/>
          <w:spacing w:val="-3"/>
          <w:sz w:val="30"/>
        </w:rPr>
        <w:t>垃圾、城市污泥、园林废弃物、废旧纺织品等进行集中资源化回</w:t>
      </w:r>
    </w:p>
    <w:p>
      <w:pPr>
        <w:pStyle w:val="Normal18"/>
        <w:framePr w:w="10005" w:x="1800" w:y="3714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KKBVN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KBVNE+FangSong_GB2312" w:hAnsi="KKBVNE+FangSong_GB2312" w:eastAsiaTheme="minorHAnsi" w:cs="KKBVNE+FangSong_GB2312"/>
          <w:color w:val="000000"/>
          <w:spacing w:val="-3"/>
          <w:sz w:val="30"/>
        </w:rPr>
        <w:t>收和规范化处理，完善统一收运体系，建立餐厨废弃物、建筑垃</w:t>
      </w:r>
    </w:p>
    <w:p>
      <w:pPr>
        <w:pStyle w:val="Normal18"/>
        <w:framePr w:w="10005" w:x="1800" w:y="3714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KKBVN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KBVNE+FangSong_GB2312" w:hAnsi="KKBVNE+FangSong_GB2312" w:eastAsiaTheme="minorHAnsi" w:cs="KKBVNE+FangSong_GB2312"/>
          <w:color w:val="000000"/>
          <w:spacing w:val="-3"/>
          <w:sz w:val="30"/>
        </w:rPr>
        <w:t>圾等收运处理企业的规范管理制度，推动典型废弃物的集中规模</w:t>
      </w:r>
    </w:p>
    <w:p>
      <w:pPr>
        <w:pStyle w:val="Normal18"/>
        <w:framePr w:w="10005" w:x="1800" w:y="3714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KKBVN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KBVNE+FangSong_GB2312" w:hAnsi="KKBVNE+FangSong_GB2312" w:eastAsiaTheme="minorHAnsi" w:cs="KKBVNE+FangSong_GB2312"/>
          <w:color w:val="000000"/>
          <w:spacing w:val="-3"/>
          <w:sz w:val="30"/>
        </w:rPr>
        <w:t>化处理、利用。发挥各类固体废弃物资源化利用和处理设施的协</w:t>
      </w:r>
    </w:p>
    <w:p>
      <w:pPr>
        <w:pStyle w:val="Normal18"/>
        <w:framePr w:w="10005" w:x="1800" w:y="3714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KKBVN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KBVNE+FangSong_GB2312" w:hAnsi="KKBVNE+FangSong_GB2312" w:eastAsiaTheme="minorHAnsi" w:cs="KKBVNE+FangSong_GB2312"/>
          <w:color w:val="000000"/>
          <w:spacing w:val="-3"/>
          <w:sz w:val="30"/>
        </w:rPr>
        <w:t>同效应，实现不同类别废弃物的分类回收利用和无害化处理，加</w:t>
      </w:r>
    </w:p>
    <w:p>
      <w:pPr>
        <w:pStyle w:val="Normal18"/>
        <w:framePr w:w="10005" w:x="1800" w:y="3714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KKBVN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KBVNE+FangSong_GB2312" w:hAnsi="KKBVNE+FangSong_GB2312" w:eastAsiaTheme="minorHAnsi" w:cs="KKBVNE+FangSong_GB2312"/>
          <w:color w:val="000000"/>
          <w:spacing w:val="-3"/>
          <w:sz w:val="30"/>
        </w:rPr>
        <w:t>强能源、水资源和固废处理设施的一体化建设。建设以城市为载</w:t>
      </w:r>
    </w:p>
    <w:p>
      <w:pPr>
        <w:pStyle w:val="Normal18"/>
        <w:framePr w:w="10005" w:x="1800" w:y="3714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KKBVN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KBVNE+FangSong_GB2312" w:hAnsi="KKBVNE+FangSong_GB2312" w:eastAsiaTheme="minorHAnsi" w:cs="KKBVNE+FangSong_GB2312"/>
          <w:color w:val="000000"/>
          <w:spacing w:val="0"/>
          <w:sz w:val="30"/>
        </w:rPr>
        <w:t>体的产业废弃物循环利用产业基地，推动共伴生矿、工业固废、</w:t>
      </w:r>
    </w:p>
    <w:p>
      <w:pPr>
        <w:pStyle w:val="Normal18"/>
        <w:framePr w:w="10005" w:x="1800" w:y="3714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KKBVN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KBVNE+FangSong_GB2312" w:hAnsi="KKBVNE+FangSong_GB2312" w:eastAsiaTheme="minorHAnsi" w:cs="KKBVNE+FangSong_GB2312"/>
          <w:color w:val="000000"/>
          <w:spacing w:val="-8"/>
          <w:sz w:val="30"/>
        </w:rPr>
        <w:t>危险废弃物、农林废弃物等的综合利用，制定区域整体解决方案，</w:t>
      </w:r>
    </w:p>
    <w:p>
      <w:pPr>
        <w:pStyle w:val="Normal18"/>
        <w:framePr w:w="10005" w:x="1800" w:y="3714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KKBVN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KBVNE+FangSong_GB2312" w:hAnsi="KKBVNE+FangSong_GB2312" w:eastAsiaTheme="minorHAnsi" w:cs="KKBVNE+FangSong_GB2312"/>
          <w:color w:val="000000"/>
          <w:spacing w:val="-3"/>
          <w:sz w:val="30"/>
        </w:rPr>
        <w:t>建设区域性大宗产业废弃物信息交易平台，实现产业废弃物多途</w:t>
      </w:r>
    </w:p>
    <w:p>
      <w:pPr>
        <w:pStyle w:val="Normal18"/>
        <w:framePr w:w="10005" w:x="1800" w:y="3714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KKBVN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KBVNE+FangSong_GB2312" w:hAnsi="KKBVNE+FangSong_GB2312" w:eastAsiaTheme="minorHAnsi" w:cs="KKBVNE+FangSong_GB2312"/>
          <w:color w:val="000000"/>
          <w:spacing w:val="0"/>
          <w:sz w:val="30"/>
        </w:rPr>
        <w:t>径、多层次、协同化利用。</w:t>
      </w:r>
    </w:p>
    <w:p>
      <w:pPr>
        <w:pStyle w:val="Normal18"/>
        <w:framePr w:w="7273" w:x="2402" w:y="11322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ABMEQN+KaiTi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BMEQN+KaiTi_GB2312" w:hAnsi="ABMEQN+KaiTi_GB2312" w:eastAsiaTheme="minorHAnsi" w:cs="ABMEQN+KaiTi_GB2312"/>
          <w:color w:val="000000"/>
          <w:spacing w:val="1"/>
          <w:sz w:val="30"/>
        </w:rPr>
        <w:t>（二十八）工业资源综合利用产业基地建设行动</w:t>
      </w:r>
    </w:p>
    <w:p>
      <w:pPr>
        <w:pStyle w:val="Normal18"/>
        <w:framePr w:w="9660" w:x="1800" w:y="12066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KKBVN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KBVNE+FangSong_GB2312" w:hAnsi="KKBVNE+FangSong_GB2312" w:eastAsiaTheme="minorHAnsi" w:cs="KKBVNE+FangSong_GB2312"/>
          <w:color w:val="000000"/>
          <w:spacing w:val="0"/>
          <w:sz w:val="30"/>
        </w:rPr>
        <w:t>以企业和行业为载体，建设</w:t>
      </w:r>
      <w:r>
        <w:rPr>
          <w:rStyle w:val="DefaultParagraphFont"/>
          <w:rFonts w:ascii="KKBVNE+FangSong_GB2312" w:eastAsiaTheme="minorHAnsi" w:hAnsiTheme="minorHAnsi" w:cstheme="minorBidi"/>
          <w:color w:val="000000"/>
          <w:spacing w:val="-47"/>
          <w:sz w:val="30"/>
        </w:rPr>
        <w:t xml:space="preserve"> </w:t>
      </w:r>
      <w:r>
        <w:rPr>
          <w:rStyle w:val="DefaultParagraphFont"/>
          <w:rFonts w:ascii="KKBVNE+FangSong_GB2312" w:eastAsiaTheme="minorHAnsi" w:hAnsiTheme="minorHAnsi" w:cstheme="minorBidi"/>
          <w:color w:val="000000"/>
          <w:spacing w:val="0"/>
          <w:sz w:val="30"/>
        </w:rPr>
        <w:t>50</w:t>
      </w:r>
      <w:r>
        <w:rPr>
          <w:rStyle w:val="DefaultParagraphFont"/>
          <w:rFonts w:ascii="KKBVNE+FangSong_GB2312" w:eastAsiaTheme="minorHAnsi" w:hAnsiTheme="minorHAnsi" w:cstheme="minorBidi"/>
          <w:color w:val="000000"/>
          <w:spacing w:val="-47"/>
          <w:sz w:val="30"/>
        </w:rPr>
        <w:t xml:space="preserve"> </w:t>
      </w:r>
      <w:r>
        <w:rPr>
          <w:rStyle w:val="DefaultParagraphFont"/>
          <w:rFonts w:ascii="KKBVNE+FangSong_GB2312" w:hAnsi="KKBVNE+FangSong_GB2312" w:eastAsiaTheme="minorHAnsi" w:cs="KKBVNE+FangSong_GB2312"/>
          <w:color w:val="000000"/>
          <w:spacing w:val="0"/>
          <w:sz w:val="30"/>
        </w:rPr>
        <w:t>个工业资源综合利用产业基</w:t>
      </w:r>
    </w:p>
    <w:p>
      <w:pPr>
        <w:pStyle w:val="Normal18"/>
        <w:framePr w:w="9660" w:x="1800" w:y="12066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KKBVN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KBVNE+FangSong_GB2312" w:hAnsi="KKBVNE+FangSong_GB2312" w:eastAsiaTheme="minorHAnsi" w:cs="KKBVNE+FangSong_GB2312"/>
          <w:color w:val="000000"/>
          <w:spacing w:val="-3"/>
          <w:sz w:val="30"/>
        </w:rPr>
        <w:t>地，开展工业资源综合利用重大示范工程建设。发布工业资源综</w:t>
      </w:r>
    </w:p>
    <w:p>
      <w:pPr>
        <w:pStyle w:val="Normal18"/>
        <w:framePr w:w="9660" w:x="1800" w:y="12066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KKBVN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KBVNE+FangSong_GB2312" w:hAnsi="KKBVNE+FangSong_GB2312" w:eastAsiaTheme="minorHAnsi" w:cs="KKBVNE+FangSong_GB2312"/>
          <w:color w:val="000000"/>
          <w:spacing w:val="-3"/>
          <w:sz w:val="30"/>
        </w:rPr>
        <w:t>合利用先进适用技术装备目录，加快大宗工业固体废物综合利用</w:t>
      </w:r>
    </w:p>
    <w:p>
      <w:pPr>
        <w:pStyle w:val="Normal18"/>
        <w:framePr w:w="9660" w:x="1800" w:y="12066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KKBVN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KBVNE+FangSong_GB2312" w:hAnsi="KKBVNE+FangSong_GB2312" w:eastAsiaTheme="minorHAnsi" w:cs="KKBVNE+FangSong_GB2312"/>
          <w:color w:val="000000"/>
          <w:spacing w:val="0"/>
          <w:sz w:val="30"/>
        </w:rPr>
        <w:t>先进技术装备和产品的推广应用。推动尾矿、煤矸石、粉煤灰、</w:t>
      </w:r>
    </w:p>
    <w:p>
      <w:pPr>
        <w:pStyle w:val="Normal18"/>
        <w:framePr w:w="10005" w:x="1800" w:y="14562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KKBVNE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KBVNE+FangSong_GB2312" w:hAnsi="KKBVNE+FangSong_GB2312" w:eastAsiaTheme="minorHAnsi" w:cs="KKBVNE+FangSong_GB2312"/>
          <w:color w:val="000000"/>
          <w:spacing w:val="-8"/>
          <w:sz w:val="30"/>
        </w:rPr>
        <w:t>冶金渣、工业副产石膏、化工废渣、赤泥等大宗固废的综合利用，</w:t>
      </w:r>
    </w:p>
    <w:p>
      <w:pPr>
        <w:pStyle w:val="Normal18"/>
        <w:framePr w:w="450" w:x="6043" w:y="15228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QJVQOI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QJVQOI+TimesNewRomanPSMT" w:eastAsiaTheme="minorHAnsi" w:hAnsiTheme="minorHAnsi" w:cstheme="minorBidi"/>
          <w:color w:val="000000"/>
          <w:spacing w:val="0"/>
          <w:sz w:val="18"/>
        </w:rPr>
        <w:t>19</w:t>
      </w:r>
    </w:p>
    <w:p>
      <w:pPr>
        <w:pStyle w:val="Normal18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18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19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9"/>
        <w:framePr w:w="4830" w:x="1800" w:y="1602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JFFSWA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FFSWA+FangSong_GB2312" w:hAnsi="JFFSWA+FangSong_GB2312" w:eastAsiaTheme="minorHAnsi" w:cs="JFFSWA+FangSong_GB2312"/>
          <w:color w:val="000000"/>
          <w:spacing w:val="0"/>
          <w:sz w:val="30"/>
        </w:rPr>
        <w:t>拓宽利用途径，提升利用水平。</w:t>
      </w:r>
    </w:p>
    <w:p>
      <w:pPr>
        <w:pStyle w:val="Normal19"/>
        <w:framePr w:w="5887" w:x="2402" w:y="234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URPQQN+KaiTi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URPQQN+KaiTi_GB2312" w:hAnsi="URPQQN+KaiTi_GB2312" w:eastAsiaTheme="minorHAnsi" w:cs="URPQQN+KaiTi_GB2312"/>
          <w:color w:val="000000"/>
          <w:spacing w:val="1"/>
          <w:sz w:val="30"/>
        </w:rPr>
        <w:t>（二十九）“互联网＋”资源循环行动</w:t>
      </w:r>
    </w:p>
    <w:p>
      <w:pPr>
        <w:pStyle w:val="Normal19"/>
        <w:framePr w:w="9660" w:x="1800" w:y="3090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JFFSWA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FFSWA+FangSong_GB2312" w:hAnsi="JFFSWA+FangSong_GB2312" w:eastAsiaTheme="minorHAnsi" w:cs="JFFSWA+FangSong_GB2312"/>
          <w:color w:val="000000"/>
          <w:spacing w:val="-15"/>
          <w:sz w:val="30"/>
        </w:rPr>
        <w:t>制定发布《“互联网＋”资源循环行动方案》，支持回收行业</w:t>
      </w:r>
    </w:p>
    <w:p>
      <w:pPr>
        <w:pStyle w:val="Normal19"/>
        <w:framePr w:w="9660" w:x="1800" w:y="309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JFFSWA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FFSWA+FangSong_GB2312" w:hAnsi="JFFSWA+FangSong_GB2312" w:eastAsiaTheme="minorHAnsi" w:cs="JFFSWA+FangSong_GB2312"/>
          <w:color w:val="000000"/>
          <w:spacing w:val="2"/>
          <w:sz w:val="30"/>
        </w:rPr>
        <w:t>建设线上线下融合的回收网络，推广“互联网+回收”新模式。</w:t>
      </w:r>
    </w:p>
    <w:p>
      <w:pPr>
        <w:pStyle w:val="Normal19"/>
        <w:framePr w:w="9660" w:x="1800" w:y="309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JFFSWA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FFSWA+FangSong_GB2312" w:hAnsi="JFFSWA+FangSong_GB2312" w:eastAsiaTheme="minorHAnsi" w:cs="JFFSWA+FangSong_GB2312"/>
          <w:color w:val="000000"/>
          <w:spacing w:val="-3"/>
          <w:sz w:val="30"/>
        </w:rPr>
        <w:t>建立重点品种的全生命周期追溯机制。支持互联网企业参与各类</w:t>
      </w:r>
    </w:p>
    <w:p>
      <w:pPr>
        <w:pStyle w:val="Normal19"/>
        <w:framePr w:w="9660" w:x="1800" w:y="309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JFFSWA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FFSWA+FangSong_GB2312" w:hAnsi="JFFSWA+FangSong_GB2312" w:eastAsiaTheme="minorHAnsi" w:cs="JFFSWA+FangSong_GB2312"/>
          <w:color w:val="000000"/>
          <w:spacing w:val="-3"/>
          <w:sz w:val="30"/>
        </w:rPr>
        <w:t>产业园区废弃物信息平台建设，推动园区产业共生平台建设。逐</w:t>
      </w:r>
    </w:p>
    <w:p>
      <w:pPr>
        <w:pStyle w:val="Normal19"/>
        <w:framePr w:w="9660" w:x="1800" w:y="309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JFFSWA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FFSWA+FangSong_GB2312" w:hAnsi="JFFSWA+FangSong_GB2312" w:eastAsiaTheme="minorHAnsi" w:cs="JFFSWA+FangSong_GB2312"/>
          <w:color w:val="000000"/>
          <w:spacing w:val="-3"/>
          <w:sz w:val="30"/>
        </w:rPr>
        <w:t>步形成行业性、区域性、全国性的产业废弃物和再生资源在线交</w:t>
      </w:r>
    </w:p>
    <w:p>
      <w:pPr>
        <w:pStyle w:val="Normal19"/>
        <w:framePr w:w="9660" w:x="1800" w:y="309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JFFSWA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FFSWA+FangSong_GB2312" w:hAnsi="JFFSWA+FangSong_GB2312" w:eastAsiaTheme="minorHAnsi" w:cs="JFFSWA+FangSong_GB2312"/>
          <w:color w:val="000000"/>
          <w:spacing w:val="-3"/>
          <w:sz w:val="30"/>
        </w:rPr>
        <w:t>易系统和价格指数。支持汽车维修、汽车保险、旧件回收、再制</w:t>
      </w:r>
    </w:p>
    <w:p>
      <w:pPr>
        <w:pStyle w:val="Normal19"/>
        <w:framePr w:w="9660" w:x="1800" w:y="309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JFFSWA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FFSWA+FangSong_GB2312" w:hAnsi="JFFSWA+FangSong_GB2312" w:eastAsiaTheme="minorHAnsi" w:cs="JFFSWA+FangSong_GB2312"/>
          <w:color w:val="000000"/>
          <w:spacing w:val="8"/>
          <w:sz w:val="30"/>
        </w:rPr>
        <w:t>造、报废拆解等汽车产品售后全生命周期信息的互通共享。在</w:t>
      </w:r>
    </w:p>
    <w:p>
      <w:pPr>
        <w:pStyle w:val="Normal19"/>
        <w:framePr w:w="9660" w:x="1800" w:y="309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JFFSWA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FFSWA+FangSong_GB2312" w:hAnsi="JFFSWA+FangSong_GB2312" w:eastAsiaTheme="minorHAnsi" w:cs="JFFSWA+FangSong_GB2312"/>
          <w:color w:val="000000"/>
          <w:spacing w:val="2"/>
          <w:sz w:val="30"/>
        </w:rPr>
        <w:t>30%的地级以上城市建设再生资源在线回收平台，再生资源、产</w:t>
      </w:r>
    </w:p>
    <w:p>
      <w:pPr>
        <w:pStyle w:val="Normal19"/>
        <w:framePr w:w="9660" w:x="1800" w:y="309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JFFSWA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FFSWA+FangSong_GB2312" w:hAnsi="JFFSWA+FangSong_GB2312" w:eastAsiaTheme="minorHAnsi" w:cs="JFFSWA+FangSong_GB2312"/>
          <w:color w:val="000000"/>
          <w:spacing w:val="8"/>
          <w:sz w:val="30"/>
        </w:rPr>
        <w:t>业废弃物年在线交易规模超过5000亿元。</w:t>
      </w:r>
    </w:p>
    <w:p>
      <w:pPr>
        <w:pStyle w:val="Normal19"/>
        <w:framePr w:w="6580" w:x="2402" w:y="882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URPQQN+KaiTi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URPQQN+KaiTi_GB2312" w:hAnsi="URPQQN+KaiTi_GB2312" w:eastAsiaTheme="minorHAnsi" w:cs="URPQQN+KaiTi_GB2312"/>
          <w:color w:val="000000"/>
          <w:spacing w:val="1"/>
          <w:sz w:val="30"/>
        </w:rPr>
        <w:t>（三十）京津冀区域循环经济协同发展行动</w:t>
      </w:r>
    </w:p>
    <w:p>
      <w:pPr>
        <w:pStyle w:val="Normal19"/>
        <w:framePr w:w="9660" w:x="1800" w:y="9570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JFFSWA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FFSWA+FangSong_GB2312" w:hAnsi="JFFSWA+FangSong_GB2312" w:eastAsiaTheme="minorHAnsi" w:cs="JFFSWA+FangSong_GB2312"/>
          <w:color w:val="000000"/>
          <w:spacing w:val="-4"/>
          <w:sz w:val="30"/>
        </w:rPr>
        <w:t>统筹规划京津冀地区的再生资源、工业固废、生活垃圾资源</w:t>
      </w:r>
    </w:p>
    <w:p>
      <w:pPr>
        <w:pStyle w:val="Normal19"/>
        <w:framePr w:w="9660" w:x="1800" w:y="957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JFFSWA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FFSWA+FangSong_GB2312" w:hAnsi="JFFSWA+FangSong_GB2312" w:eastAsiaTheme="minorHAnsi" w:cs="JFFSWA+FangSong_GB2312"/>
          <w:color w:val="000000"/>
          <w:spacing w:val="-3"/>
          <w:sz w:val="30"/>
        </w:rPr>
        <w:t>化利用和无害化处置设施，建设一批跨区域资源综合利用协同发</w:t>
      </w:r>
    </w:p>
    <w:p>
      <w:pPr>
        <w:pStyle w:val="Normal19"/>
        <w:framePr w:w="9660" w:x="1800" w:y="957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JFFSWA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FFSWA+FangSong_GB2312" w:hAnsi="JFFSWA+FangSong_GB2312" w:eastAsiaTheme="minorHAnsi" w:cs="JFFSWA+FangSong_GB2312"/>
          <w:color w:val="000000"/>
          <w:spacing w:val="-3"/>
          <w:sz w:val="30"/>
        </w:rPr>
        <w:t>展重大示范工程，在北京、天津等城市率先建成资源循环利用体</w:t>
      </w:r>
    </w:p>
    <w:p>
      <w:pPr>
        <w:pStyle w:val="Normal19"/>
        <w:framePr w:w="9660" w:x="1800" w:y="957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JFFSWA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FFSWA+FangSong_GB2312" w:hAnsi="JFFSWA+FangSong_GB2312" w:eastAsiaTheme="minorHAnsi" w:cs="JFFSWA+FangSong_GB2312"/>
          <w:color w:val="000000"/>
          <w:spacing w:val="8"/>
          <w:sz w:val="30"/>
        </w:rPr>
        <w:t>系。以京津地区为核心推进再生资源专业化规范化回收体系建</w:t>
      </w:r>
    </w:p>
    <w:p>
      <w:pPr>
        <w:pStyle w:val="Normal19"/>
        <w:framePr w:w="9660" w:x="1800" w:y="957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JFFSWA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FFSWA+FangSong_GB2312" w:hAnsi="JFFSWA+FangSong_GB2312" w:eastAsiaTheme="minorHAnsi" w:cs="JFFSWA+FangSong_GB2312"/>
          <w:color w:val="000000"/>
          <w:spacing w:val="-3"/>
          <w:sz w:val="30"/>
        </w:rPr>
        <w:t>设；在京津冀地区探索建立污泥无害化处理处置和跨区域资源化</w:t>
      </w:r>
    </w:p>
    <w:p>
      <w:pPr>
        <w:pStyle w:val="Normal19"/>
        <w:framePr w:w="9660" w:x="1800" w:y="957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JFFSWA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FFSWA+FangSong_GB2312" w:hAnsi="JFFSWA+FangSong_GB2312" w:eastAsiaTheme="minorHAnsi" w:cs="JFFSWA+FangSong_GB2312"/>
          <w:color w:val="000000"/>
          <w:spacing w:val="-3"/>
          <w:sz w:val="30"/>
        </w:rPr>
        <w:t>消纳利用的综合体系试点；依托国家“城市矿产”示范基地改造</w:t>
      </w:r>
    </w:p>
    <w:p>
      <w:pPr>
        <w:pStyle w:val="Normal19"/>
        <w:framePr w:w="9660" w:x="1800" w:y="957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JFFSWA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FFSWA+FangSong_GB2312" w:hAnsi="JFFSWA+FangSong_GB2312" w:eastAsiaTheme="minorHAnsi" w:cs="JFFSWA+FangSong_GB2312"/>
          <w:color w:val="000000"/>
          <w:spacing w:val="-3"/>
          <w:sz w:val="30"/>
        </w:rPr>
        <w:t>提升现有回收、拆解和再利用基地和园区；依托河北现有产业基</w:t>
      </w:r>
    </w:p>
    <w:p>
      <w:pPr>
        <w:pStyle w:val="Normal19"/>
        <w:framePr w:w="9660" w:x="1800" w:y="957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JFFSWA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FFSWA+FangSong_GB2312" w:hAnsi="JFFSWA+FangSong_GB2312" w:eastAsiaTheme="minorHAnsi" w:cs="JFFSWA+FangSong_GB2312"/>
          <w:color w:val="000000"/>
          <w:spacing w:val="-3"/>
          <w:sz w:val="30"/>
        </w:rPr>
        <w:t>础，建设再制造产业示范基地；结合滨海新区、渤海新区、曹妃</w:t>
      </w:r>
    </w:p>
    <w:p>
      <w:pPr>
        <w:pStyle w:val="Normal19"/>
        <w:framePr w:w="9660" w:x="1800" w:y="14562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JFFSWA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FFSWA+FangSong_GB2312" w:hAnsi="JFFSWA+FangSong_GB2312" w:eastAsiaTheme="minorHAnsi" w:cs="JFFSWA+FangSong_GB2312"/>
          <w:color w:val="000000"/>
          <w:spacing w:val="-3"/>
          <w:sz w:val="30"/>
        </w:rPr>
        <w:t>甸等国家级新区、园区建设，构建跨城市、跨地区产业链接，推</w:t>
      </w:r>
    </w:p>
    <w:p>
      <w:pPr>
        <w:pStyle w:val="Normal19"/>
        <w:framePr w:w="450" w:x="6043" w:y="15228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EEGACW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EEGACW+TimesNewRomanPSMT" w:eastAsiaTheme="minorHAnsi" w:hAnsiTheme="minorHAnsi" w:cstheme="minorBidi"/>
          <w:color w:val="000000"/>
          <w:spacing w:val="0"/>
          <w:sz w:val="18"/>
        </w:rPr>
        <w:t>20</w:t>
      </w:r>
    </w:p>
    <w:p>
      <w:pPr>
        <w:pStyle w:val="Normal19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19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2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20"/>
        <w:framePr w:w="4140" w:x="1800" w:y="1602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UBFGL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UBFGLJ+FangSong_GB2312" w:hAnsi="UBFGLJ+FangSong_GB2312" w:eastAsiaTheme="minorHAnsi" w:cs="UBFGLJ+FangSong_GB2312"/>
          <w:color w:val="000000"/>
          <w:spacing w:val="0"/>
          <w:sz w:val="30"/>
        </w:rPr>
        <w:t>动生产生活系统循环链接。</w:t>
      </w:r>
    </w:p>
    <w:p>
      <w:pPr>
        <w:pStyle w:val="Normal20"/>
        <w:framePr w:w="6233" w:x="2402" w:y="234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BKICLI+KaiTi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KICLI+KaiTi_GB2312" w:hAnsi="BKICLI+KaiTi_GB2312" w:eastAsiaTheme="minorHAnsi" w:cs="BKICLI+KaiTi_GB2312"/>
          <w:color w:val="000000"/>
          <w:spacing w:val="1"/>
          <w:sz w:val="30"/>
        </w:rPr>
        <w:t>（三十一）再生产品再制造产品推广行动</w:t>
      </w:r>
    </w:p>
    <w:p>
      <w:pPr>
        <w:pStyle w:val="Normal20"/>
        <w:framePr w:w="9660" w:x="1800" w:y="3090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UBFGL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UBFGLJ+FangSong_GB2312" w:hAnsi="UBFGLJ+FangSong_GB2312" w:eastAsiaTheme="minorHAnsi" w:cs="UBFGLJ+FangSong_GB2312"/>
          <w:color w:val="000000"/>
          <w:spacing w:val="0"/>
          <w:sz w:val="30"/>
        </w:rPr>
        <w:t>建设</w:t>
      </w:r>
      <w:r>
        <w:rPr>
          <w:rStyle w:val="DefaultParagraphFont"/>
          <w:rFonts w:ascii="UBFGLJ+FangSong_GB2312" w:eastAsiaTheme="minorHAnsi" w:hAnsiTheme="minorHAnsi" w:cstheme="minorBidi"/>
          <w:color w:val="000000"/>
          <w:spacing w:val="-47"/>
          <w:sz w:val="30"/>
        </w:rPr>
        <w:t xml:space="preserve"> </w:t>
      </w:r>
      <w:r>
        <w:rPr>
          <w:rStyle w:val="DefaultParagraphFont"/>
          <w:rFonts w:ascii="UBFGLJ+FangSong_GB2312" w:eastAsiaTheme="minorHAnsi" w:hAnsiTheme="minorHAnsi" w:cstheme="minorBidi"/>
          <w:color w:val="000000"/>
          <w:spacing w:val="0"/>
          <w:sz w:val="30"/>
        </w:rPr>
        <w:t>30</w:t>
      </w:r>
      <w:r>
        <w:rPr>
          <w:rStyle w:val="DefaultParagraphFont"/>
          <w:rFonts w:ascii="UBFGLJ+FangSong_GB2312" w:eastAsiaTheme="minorHAnsi" w:hAnsiTheme="minorHAnsi" w:cstheme="minorBidi"/>
          <w:color w:val="000000"/>
          <w:spacing w:val="-47"/>
          <w:sz w:val="30"/>
        </w:rPr>
        <w:t xml:space="preserve"> </w:t>
      </w:r>
      <w:r>
        <w:rPr>
          <w:rStyle w:val="DefaultParagraphFont"/>
          <w:rFonts w:ascii="UBFGLJ+FangSong_GB2312" w:hAnsi="UBFGLJ+FangSong_GB2312" w:eastAsiaTheme="minorHAnsi" w:cs="UBFGLJ+FangSong_GB2312"/>
          <w:color w:val="000000"/>
          <w:spacing w:val="0"/>
          <w:sz w:val="30"/>
        </w:rPr>
        <w:t>个左右再生产品再制造产品推广平台和示范应用基</w:t>
      </w:r>
    </w:p>
    <w:p>
      <w:pPr>
        <w:pStyle w:val="Normal20"/>
        <w:framePr w:w="9660" w:x="1800" w:y="309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UBFGL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UBFGLJ+FangSong_GB2312" w:hAnsi="UBFGLJ+FangSong_GB2312" w:eastAsiaTheme="minorHAnsi" w:cs="UBFGLJ+FangSong_GB2312"/>
          <w:color w:val="000000"/>
          <w:spacing w:val="-3"/>
          <w:sz w:val="30"/>
        </w:rPr>
        <w:t>地，选择电子电器生产企业、汽车生产企业、纺织企业等在生产</w:t>
      </w:r>
    </w:p>
    <w:p>
      <w:pPr>
        <w:pStyle w:val="Normal20"/>
        <w:framePr w:w="9660" w:x="1800" w:y="309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UBFGL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UBFGLJ+FangSong_GB2312" w:hAnsi="UBFGLJ+FangSong_GB2312" w:eastAsiaTheme="minorHAnsi" w:cs="UBFGLJ+FangSong_GB2312"/>
          <w:color w:val="000000"/>
          <w:spacing w:val="-3"/>
          <w:sz w:val="30"/>
        </w:rPr>
        <w:t>环节推广使用再生材料。选择商贸物流、金融保险、维修销售等</w:t>
      </w:r>
    </w:p>
    <w:p>
      <w:pPr>
        <w:pStyle w:val="Normal20"/>
        <w:framePr w:w="9660" w:x="1800" w:y="309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UBFGL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UBFGLJ+FangSong_GB2312" w:hAnsi="UBFGLJ+FangSong_GB2312" w:eastAsiaTheme="minorHAnsi" w:cs="UBFGLJ+FangSong_GB2312"/>
          <w:color w:val="000000"/>
          <w:spacing w:val="8"/>
          <w:sz w:val="30"/>
        </w:rPr>
        <w:t>产品营销渠道和煤炭、石油等采掘企业开展再制造产品推广应</w:t>
      </w:r>
    </w:p>
    <w:p>
      <w:pPr>
        <w:pStyle w:val="Normal20"/>
        <w:framePr w:w="9660" w:x="1800" w:y="309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UBFGL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UBFGLJ+FangSong_GB2312" w:hAnsi="UBFGLJ+FangSong_GB2312" w:eastAsiaTheme="minorHAnsi" w:cs="UBFGLJ+FangSong_GB2312"/>
          <w:color w:val="000000"/>
          <w:spacing w:val="-3"/>
          <w:sz w:val="30"/>
        </w:rPr>
        <w:t>用，支持中央企业应用再制造产品，并与再制造企业合作。选择</w:t>
      </w:r>
    </w:p>
    <w:p>
      <w:pPr>
        <w:pStyle w:val="Normal20"/>
        <w:framePr w:w="9660" w:x="1800" w:y="309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UBFGL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UBFGLJ+FangSong_GB2312" w:hAnsi="UBFGLJ+FangSong_GB2312" w:eastAsiaTheme="minorHAnsi" w:cs="UBFGLJ+FangSong_GB2312"/>
          <w:color w:val="000000"/>
          <w:spacing w:val="0"/>
          <w:sz w:val="30"/>
        </w:rPr>
        <w:t>建筑施工企业开展建筑垃圾再生产品推广应用。到</w:t>
      </w:r>
      <w:r>
        <w:rPr>
          <w:rStyle w:val="DefaultParagraphFont"/>
          <w:rFonts w:ascii="UBFGLJ+FangSong_GB2312" w:eastAsiaTheme="minorHAnsi" w:hAnsiTheme="minorHAnsi" w:cstheme="minorBidi"/>
          <w:color w:val="000000"/>
          <w:spacing w:val="-47"/>
          <w:sz w:val="30"/>
        </w:rPr>
        <w:t xml:space="preserve"> </w:t>
      </w:r>
      <w:r>
        <w:rPr>
          <w:rStyle w:val="DefaultParagraphFont"/>
          <w:rFonts w:ascii="UBFGLJ+FangSong_GB2312" w:eastAsiaTheme="minorHAnsi" w:hAnsiTheme="minorHAnsi" w:cstheme="minorBidi"/>
          <w:color w:val="000000"/>
          <w:spacing w:val="0"/>
          <w:sz w:val="30"/>
        </w:rPr>
        <w:t>2020</w:t>
      </w:r>
      <w:r>
        <w:rPr>
          <w:rStyle w:val="DefaultParagraphFont"/>
          <w:rFonts w:ascii="UBFGLJ+FangSong_GB2312" w:eastAsiaTheme="minorHAnsi" w:hAnsiTheme="minorHAnsi" w:cstheme="minorBidi"/>
          <w:color w:val="000000"/>
          <w:spacing w:val="-47"/>
          <w:sz w:val="30"/>
        </w:rPr>
        <w:t xml:space="preserve"> </w:t>
      </w:r>
      <w:r>
        <w:rPr>
          <w:rStyle w:val="DefaultParagraphFont"/>
          <w:rFonts w:ascii="UBFGLJ+FangSong_GB2312" w:hAnsi="UBFGLJ+FangSong_GB2312" w:eastAsiaTheme="minorHAnsi" w:cs="UBFGLJ+FangSong_GB2312"/>
          <w:color w:val="000000"/>
          <w:spacing w:val="0"/>
          <w:sz w:val="30"/>
        </w:rPr>
        <w:t>年，骨</w:t>
      </w:r>
    </w:p>
    <w:p>
      <w:pPr>
        <w:pStyle w:val="Normal20"/>
        <w:framePr w:w="9660" w:x="1800" w:y="309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UBFGL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UBFGLJ+FangSong_GB2312" w:hAnsi="UBFGLJ+FangSong_GB2312" w:eastAsiaTheme="minorHAnsi" w:cs="UBFGLJ+FangSong_GB2312"/>
          <w:color w:val="000000"/>
          <w:spacing w:val="2"/>
          <w:sz w:val="30"/>
        </w:rPr>
        <w:t>干电器电子生产企业再生材料使用率达到</w:t>
      </w:r>
      <w:r>
        <w:rPr>
          <w:rStyle w:val="DefaultParagraphFont"/>
          <w:rFonts w:ascii="UBFGLJ+FangSong_GB2312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UBFGLJ+FangSong_GB2312" w:hAnsi="UBFGLJ+FangSong_GB2312" w:eastAsiaTheme="minorHAnsi" w:cs="UBFGLJ+FangSong_GB2312"/>
          <w:color w:val="000000"/>
          <w:spacing w:val="2"/>
          <w:sz w:val="30"/>
        </w:rPr>
        <w:t>20％，主要再制造产</w:t>
      </w:r>
    </w:p>
    <w:p>
      <w:pPr>
        <w:pStyle w:val="Normal20"/>
        <w:framePr w:w="9660" w:x="1800" w:y="309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UBFGL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UBFGLJ+FangSong_GB2312" w:hAnsi="UBFGLJ+FangSong_GB2312" w:eastAsiaTheme="minorHAnsi" w:cs="UBFGLJ+FangSong_GB2312"/>
          <w:color w:val="000000"/>
          <w:spacing w:val="5"/>
          <w:sz w:val="30"/>
        </w:rPr>
        <w:t>品市场覆盖率达到10％左右。</w:t>
      </w:r>
    </w:p>
    <w:p>
      <w:pPr>
        <w:pStyle w:val="Normal20"/>
        <w:framePr w:w="5887" w:x="2402" w:y="8202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BKICLI+KaiTi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KICLI+KaiTi_GB2312" w:hAnsi="BKICLI+KaiTi_GB2312" w:eastAsiaTheme="minorHAnsi" w:cs="BKICLI+KaiTi_GB2312"/>
          <w:color w:val="000000"/>
          <w:spacing w:val="1"/>
          <w:sz w:val="30"/>
        </w:rPr>
        <w:t>（三十二）资源循环利用技术创新行动</w:t>
      </w:r>
    </w:p>
    <w:p>
      <w:pPr>
        <w:pStyle w:val="Normal20"/>
        <w:framePr w:w="9660" w:x="1800" w:y="8946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UBFGL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UBFGLJ+FangSong_GB2312" w:hAnsi="UBFGLJ+FangSong_GB2312" w:eastAsiaTheme="minorHAnsi" w:cs="UBFGLJ+FangSong_GB2312"/>
          <w:color w:val="000000"/>
          <w:spacing w:val="-4"/>
          <w:sz w:val="30"/>
        </w:rPr>
        <w:t>以提高资源利用效率、资源循环水平为核心，开展循环发展</w:t>
      </w:r>
    </w:p>
    <w:p>
      <w:pPr>
        <w:pStyle w:val="Normal20"/>
        <w:framePr w:w="9660" w:x="1800" w:y="8946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UBFGL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UBFGLJ+FangSong_GB2312" w:hAnsi="UBFGLJ+FangSong_GB2312" w:eastAsiaTheme="minorHAnsi" w:cs="UBFGLJ+FangSong_GB2312"/>
          <w:color w:val="000000"/>
          <w:spacing w:val="-3"/>
          <w:sz w:val="30"/>
        </w:rPr>
        <w:t>宏观战略、制度创新、政策机制和重大共性或瓶颈式技术装备研</w:t>
      </w:r>
    </w:p>
    <w:p>
      <w:pPr>
        <w:pStyle w:val="Normal20"/>
        <w:framePr w:w="9660" w:x="1800" w:y="8946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UBFGL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UBFGLJ+FangSong_GB2312" w:hAnsi="UBFGLJ+FangSong_GB2312" w:eastAsiaTheme="minorHAnsi" w:cs="UBFGLJ+FangSong_GB2312"/>
          <w:color w:val="000000"/>
          <w:spacing w:val="0"/>
          <w:sz w:val="30"/>
        </w:rPr>
        <w:t>发，推进资源利用效率与循环水平的基础理论和评价机制研究，</w:t>
      </w:r>
    </w:p>
    <w:p>
      <w:pPr>
        <w:pStyle w:val="Normal20"/>
        <w:framePr w:w="9660" w:x="1800" w:y="8946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UBFGL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UBFGLJ+FangSong_GB2312" w:hAnsi="UBFGLJ+FangSong_GB2312" w:eastAsiaTheme="minorHAnsi" w:cs="UBFGLJ+FangSong_GB2312"/>
          <w:color w:val="000000"/>
          <w:spacing w:val="-3"/>
          <w:sz w:val="30"/>
        </w:rPr>
        <w:t>加强赤泥、碱渣等大宗固废减量与循环利用技术及产业化、生物</w:t>
      </w:r>
    </w:p>
    <w:p>
      <w:pPr>
        <w:pStyle w:val="Normal20"/>
        <w:framePr w:w="9660" w:x="1800" w:y="8946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UBFGL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UBFGLJ+FangSong_GB2312" w:hAnsi="UBFGLJ+FangSong_GB2312" w:eastAsiaTheme="minorHAnsi" w:cs="UBFGLJ+FangSong_GB2312"/>
          <w:color w:val="000000"/>
          <w:spacing w:val="-3"/>
          <w:sz w:val="30"/>
        </w:rPr>
        <w:t>质废物高效利用成套技术与大型装备产业化、新兴城市矿产高值</w:t>
      </w:r>
    </w:p>
    <w:p>
      <w:pPr>
        <w:pStyle w:val="Normal20"/>
        <w:framePr w:w="9660" w:x="1800" w:y="8946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UBFGL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UBFGLJ+FangSong_GB2312" w:hAnsi="UBFGLJ+FangSong_GB2312" w:eastAsiaTheme="minorHAnsi" w:cs="UBFGLJ+FangSong_GB2312"/>
          <w:color w:val="000000"/>
          <w:spacing w:val="-3"/>
          <w:sz w:val="30"/>
        </w:rPr>
        <w:t>利用关键技术及产业化应用等的研究，深化固废循环利用管理与</w:t>
      </w:r>
    </w:p>
    <w:p>
      <w:pPr>
        <w:pStyle w:val="Normal20"/>
        <w:framePr w:w="9660" w:x="1800" w:y="8946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UBFGL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UBFGLJ+FangSong_GB2312" w:hAnsi="UBFGLJ+FangSong_GB2312" w:eastAsiaTheme="minorHAnsi" w:cs="UBFGLJ+FangSong_GB2312"/>
          <w:color w:val="000000"/>
          <w:spacing w:val="0"/>
          <w:sz w:val="30"/>
        </w:rPr>
        <w:t>决策共性技术创新，加强典型区域循环发展集成示范模式示范。</w:t>
      </w:r>
    </w:p>
    <w:p>
      <w:pPr>
        <w:pStyle w:val="Normal20"/>
        <w:framePr w:w="6580" w:x="2402" w:y="1343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BKICLI+KaiTi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KICLI+KaiTi_GB2312" w:hAnsi="BKICLI+KaiTi_GB2312" w:eastAsiaTheme="minorHAnsi" w:cs="BKICLI+KaiTi_GB2312"/>
          <w:color w:val="000000"/>
          <w:spacing w:val="1"/>
          <w:sz w:val="30"/>
        </w:rPr>
        <w:t>（三十三）循环经济典型经验模式推广行动</w:t>
      </w:r>
    </w:p>
    <w:p>
      <w:pPr>
        <w:pStyle w:val="Normal20"/>
        <w:framePr w:w="8970" w:x="2400" w:y="14178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UBFGL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UBFGLJ+FangSong_GB2312" w:hAnsi="UBFGLJ+FangSong_GB2312" w:eastAsiaTheme="minorHAnsi" w:cs="UBFGLJ+FangSong_GB2312"/>
          <w:color w:val="000000"/>
          <w:spacing w:val="-4"/>
          <w:sz w:val="30"/>
        </w:rPr>
        <w:t>总结凝练循环经济试点示范典型经验、重点行业循环经济发</w:t>
      </w:r>
    </w:p>
    <w:p>
      <w:pPr>
        <w:pStyle w:val="Normal20"/>
        <w:framePr w:w="9660" w:x="1800" w:y="14802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UBFGL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UBFGLJ+FangSong_GB2312" w:hAnsi="UBFGLJ+FangSong_GB2312" w:eastAsiaTheme="minorHAnsi" w:cs="UBFGLJ+FangSong_GB2312"/>
          <w:color w:val="000000"/>
          <w:spacing w:val="-3"/>
          <w:sz w:val="30"/>
        </w:rPr>
        <w:t>展模式及典型模式案例，结合工作实施向全社会推广发布。分领</w:t>
      </w:r>
    </w:p>
    <w:p>
      <w:pPr>
        <w:pStyle w:val="Normal20"/>
        <w:framePr w:w="450" w:x="6043" w:y="15228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AGUPGD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AGUPGD+TimesNewRomanPSMT" w:eastAsiaTheme="minorHAnsi" w:hAnsiTheme="minorHAnsi" w:cstheme="minorBidi"/>
          <w:color w:val="000000"/>
          <w:spacing w:val="0"/>
          <w:sz w:val="18"/>
        </w:rPr>
        <w:t>21</w:t>
      </w:r>
    </w:p>
    <w:p>
      <w:pPr>
        <w:pStyle w:val="Normal2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2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2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21"/>
        <w:framePr w:w="9660" w:x="1800" w:y="1602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IVGQW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IVGQWT+FangSong_GB2312" w:hAnsi="IVGQWT+FangSong_GB2312" w:eastAsiaTheme="minorHAnsi" w:cs="IVGQWT+FangSong_GB2312"/>
          <w:color w:val="000000"/>
          <w:spacing w:val="0"/>
          <w:sz w:val="30"/>
        </w:rPr>
        <w:t>域、分行业制定循环经济发展指南。通过广播电视、报刊杂志、</w:t>
      </w:r>
    </w:p>
    <w:p>
      <w:pPr>
        <w:pStyle w:val="Normal21"/>
        <w:framePr w:w="9660" w:x="1800" w:y="160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IVGQW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IVGQWT+FangSong_GB2312" w:hAnsi="IVGQWT+FangSong_GB2312" w:eastAsiaTheme="minorHAnsi" w:cs="IVGQWT+FangSong_GB2312"/>
          <w:color w:val="000000"/>
          <w:spacing w:val="-3"/>
          <w:sz w:val="30"/>
        </w:rPr>
        <w:t>互联网、移动客户端等途径，宣传循环经济典型案例和试点示范</w:t>
      </w:r>
    </w:p>
    <w:p>
      <w:pPr>
        <w:pStyle w:val="Normal21"/>
        <w:framePr w:w="9660" w:x="1800" w:y="160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IVGQW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IVGQWT+FangSong_GB2312" w:hAnsi="IVGQWT+FangSong_GB2312" w:eastAsiaTheme="minorHAnsi" w:cs="IVGQWT+FangSong_GB2312"/>
          <w:color w:val="000000"/>
          <w:spacing w:val="0"/>
          <w:sz w:val="30"/>
        </w:rPr>
        <w:t>经验。采取组织现场推广会、经验交流会、成果展示会等方式，</w:t>
      </w:r>
    </w:p>
    <w:p>
      <w:pPr>
        <w:pStyle w:val="Normal21"/>
        <w:framePr w:w="9660" w:x="1800" w:y="160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IVGQW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IVGQWT+FangSong_GB2312" w:hAnsi="IVGQWT+FangSong_GB2312" w:eastAsiaTheme="minorHAnsi" w:cs="IVGQWT+FangSong_GB2312"/>
          <w:color w:val="000000"/>
          <w:spacing w:val="-3"/>
          <w:sz w:val="30"/>
        </w:rPr>
        <w:t>加大对典型经验的推广力度。发挥各级党校、行政学院、高等学</w:t>
      </w:r>
    </w:p>
    <w:p>
      <w:pPr>
        <w:pStyle w:val="Normal21"/>
        <w:framePr w:w="9660" w:x="1800" w:y="160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IVGQW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IVGQWT+FangSong_GB2312" w:hAnsi="IVGQWT+FangSong_GB2312" w:eastAsiaTheme="minorHAnsi" w:cs="IVGQWT+FangSong_GB2312"/>
          <w:color w:val="000000"/>
          <w:spacing w:val="-3"/>
          <w:sz w:val="30"/>
        </w:rPr>
        <w:t>校及科研院所的力量，面向各级领导干部、政府及企业管理人员</w:t>
      </w:r>
    </w:p>
    <w:p>
      <w:pPr>
        <w:pStyle w:val="Normal21"/>
        <w:framePr w:w="9660" w:x="1800" w:y="160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IVGQW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IVGQWT+FangSong_GB2312" w:hAnsi="IVGQWT+FangSong_GB2312" w:eastAsiaTheme="minorHAnsi" w:cs="IVGQWT+FangSong_GB2312"/>
          <w:color w:val="000000"/>
          <w:spacing w:val="0"/>
          <w:sz w:val="30"/>
        </w:rPr>
        <w:t>进行推广。</w:t>
      </w:r>
    </w:p>
    <w:p>
      <w:pPr>
        <w:pStyle w:val="Normal21"/>
        <w:framePr w:w="6233" w:x="2402" w:y="546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BRVCVV+KaiTi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RVCVV+KaiTi_GB2312" w:hAnsi="BRVCVV+KaiTi_GB2312" w:eastAsiaTheme="minorHAnsi" w:cs="BRVCVV+KaiTi_GB2312"/>
          <w:color w:val="000000"/>
          <w:spacing w:val="1"/>
          <w:sz w:val="30"/>
        </w:rPr>
        <w:t>（三十四）循环经济创新试验区建设行动</w:t>
      </w:r>
    </w:p>
    <w:p>
      <w:pPr>
        <w:pStyle w:val="Normal21"/>
        <w:framePr w:w="9660" w:x="1800" w:y="6210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IVGQW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IVGQWT+FangSong_GB2312" w:hAnsi="IVGQWT+FangSong_GB2312" w:eastAsiaTheme="minorHAnsi" w:cs="IVGQWT+FangSong_GB2312"/>
          <w:color w:val="000000"/>
          <w:spacing w:val="-4"/>
          <w:sz w:val="30"/>
        </w:rPr>
        <w:t>选择若干地区、行业开展循环经济创新实验区建设，探索形</w:t>
      </w:r>
    </w:p>
    <w:p>
      <w:pPr>
        <w:pStyle w:val="Normal21"/>
        <w:framePr w:w="9660" w:x="1800" w:y="621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IVGQW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IVGQWT+FangSong_GB2312" w:hAnsi="IVGQWT+FangSong_GB2312" w:eastAsiaTheme="minorHAnsi" w:cs="IVGQWT+FangSong_GB2312"/>
          <w:color w:val="000000"/>
          <w:spacing w:val="-3"/>
          <w:sz w:val="30"/>
        </w:rPr>
        <w:t>成循环经济核心制度和模式，逐步在全国范围内推广。选择部分</w:t>
      </w:r>
    </w:p>
    <w:p>
      <w:pPr>
        <w:pStyle w:val="Normal21"/>
        <w:framePr w:w="9660" w:x="1800" w:y="621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IVGQW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IVGQWT+FangSong_GB2312" w:hAnsi="IVGQWT+FangSong_GB2312" w:eastAsiaTheme="minorHAnsi" w:cs="IVGQWT+FangSong_GB2312"/>
          <w:color w:val="000000"/>
          <w:spacing w:val="-3"/>
          <w:sz w:val="30"/>
        </w:rPr>
        <w:t>行业试点推行产品生态设计、开展目标回收制和企业回收联盟试</w:t>
      </w:r>
    </w:p>
    <w:p>
      <w:pPr>
        <w:pStyle w:val="Normal21"/>
        <w:framePr w:w="9660" w:x="1800" w:y="621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IVGQW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IVGQWT+FangSong_GB2312" w:hAnsi="IVGQWT+FangSong_GB2312" w:eastAsiaTheme="minorHAnsi" w:cs="IVGQWT+FangSong_GB2312"/>
          <w:color w:val="000000"/>
          <w:spacing w:val="-3"/>
          <w:sz w:val="30"/>
        </w:rPr>
        <w:t>点；开展限制一次性用品使用制度试点，探索限制一次性用品使</w:t>
      </w:r>
    </w:p>
    <w:p>
      <w:pPr>
        <w:pStyle w:val="Normal21"/>
        <w:framePr w:w="9660" w:x="1800" w:y="621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IVGQW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IVGQWT+FangSong_GB2312" w:hAnsi="IVGQWT+FangSong_GB2312" w:eastAsiaTheme="minorHAnsi" w:cs="IVGQWT+FangSong_GB2312"/>
          <w:color w:val="000000"/>
          <w:spacing w:val="-3"/>
          <w:sz w:val="30"/>
        </w:rPr>
        <w:t>用的具体措施；选择部分区域、部分行业开展产品分享、服务分</w:t>
      </w:r>
    </w:p>
    <w:p>
      <w:pPr>
        <w:pStyle w:val="Normal21"/>
        <w:framePr w:w="9660" w:x="1800" w:y="621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IVGQW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IVGQWT+FangSong_GB2312" w:hAnsi="IVGQWT+FangSong_GB2312" w:eastAsiaTheme="minorHAnsi" w:cs="IVGQWT+FangSong_GB2312"/>
          <w:color w:val="000000"/>
          <w:spacing w:val="0"/>
          <w:sz w:val="30"/>
        </w:rPr>
        <w:t>享、信息分享试点。</w:t>
      </w:r>
    </w:p>
    <w:p>
      <w:pPr>
        <w:pStyle w:val="Normal21"/>
        <w:framePr w:w="3043" w:x="2440" w:y="10183"/>
        <w:widowControl w:val="0"/>
        <w:autoSpaceDE w:val="0"/>
        <w:autoSpaceDN w:val="0"/>
        <w:spacing w:before="0" w:after="0" w:line="320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32"/>
        </w:rPr>
        <w:t>八、完善保障措施</w:t>
      </w:r>
    </w:p>
    <w:p>
      <w:pPr>
        <w:pStyle w:val="Normal21"/>
        <w:framePr w:w="4502" w:x="2402" w:y="11058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BRVCVV+KaiTi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RVCVV+KaiTi_GB2312" w:hAnsi="BRVCVV+KaiTi_GB2312" w:eastAsiaTheme="minorHAnsi" w:cs="BRVCVV+KaiTi_GB2312"/>
          <w:color w:val="000000"/>
          <w:spacing w:val="1"/>
          <w:sz w:val="30"/>
        </w:rPr>
        <w:t>（三十五）健全法规规章体系</w:t>
      </w:r>
    </w:p>
    <w:p>
      <w:pPr>
        <w:pStyle w:val="Normal21"/>
        <w:framePr w:w="9660" w:x="1800" w:y="11802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IVGQW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IVGQWT+FangSong_GB2312" w:hAnsi="IVGQWT+FangSong_GB2312" w:eastAsiaTheme="minorHAnsi" w:cs="IVGQWT+FangSong_GB2312"/>
          <w:color w:val="000000"/>
          <w:spacing w:val="-4"/>
          <w:sz w:val="30"/>
        </w:rPr>
        <w:t>推动循环经济促进法修订，增强法律约束力，完善循环经济</w:t>
      </w:r>
    </w:p>
    <w:p>
      <w:pPr>
        <w:pStyle w:val="Normal21"/>
        <w:framePr w:w="9660" w:x="1800" w:y="1180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IVGQW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IVGQWT+FangSong_GB2312" w:hAnsi="IVGQWT+FangSong_GB2312" w:eastAsiaTheme="minorHAnsi" w:cs="IVGQWT+FangSong_GB2312"/>
          <w:color w:val="000000"/>
          <w:spacing w:val="-3"/>
          <w:sz w:val="30"/>
        </w:rPr>
        <w:t>促进法配套法规规章，支持各地结合实际制定循环经济促进条例</w:t>
      </w:r>
    </w:p>
    <w:p>
      <w:pPr>
        <w:pStyle w:val="Normal21"/>
        <w:framePr w:w="9660" w:x="1800" w:y="1180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IVGQW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IVGQWT+FangSong_GB2312" w:hAnsi="IVGQWT+FangSong_GB2312" w:eastAsiaTheme="minorHAnsi" w:cs="IVGQWT+FangSong_GB2312"/>
          <w:color w:val="000000"/>
          <w:spacing w:val="-3"/>
          <w:sz w:val="30"/>
        </w:rPr>
        <w:t>或实施办法。修订报废汽车回收管理办法。加快制定汽车零部件</w:t>
      </w:r>
    </w:p>
    <w:p>
      <w:pPr>
        <w:pStyle w:val="Normal21"/>
        <w:framePr w:w="9660" w:x="1800" w:y="1180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IVGQW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IVGQWT+FangSong_GB2312" w:hAnsi="IVGQWT+FangSong_GB2312" w:eastAsiaTheme="minorHAnsi" w:cs="IVGQWT+FangSong_GB2312"/>
          <w:color w:val="000000"/>
          <w:spacing w:val="-3"/>
          <w:sz w:val="30"/>
        </w:rPr>
        <w:t>再制造、餐厨废弃物资源化利用和无害化处理、限制商品过度包</w:t>
      </w:r>
    </w:p>
    <w:p>
      <w:pPr>
        <w:pStyle w:val="Normal21"/>
        <w:framePr w:w="9660" w:x="1800" w:y="1180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IVGQWT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IVGQWT+FangSong_GB2312" w:hAnsi="IVGQWT+FangSong_GB2312" w:eastAsiaTheme="minorHAnsi" w:cs="IVGQWT+FangSong_GB2312"/>
          <w:color w:val="000000"/>
          <w:spacing w:val="-3"/>
          <w:sz w:val="30"/>
        </w:rPr>
        <w:t>装、铅蓄电池回收利用等领域的管理办法。研究出台强制回收的</w:t>
      </w:r>
    </w:p>
    <w:p>
      <w:pPr>
        <w:pStyle w:val="Normal21"/>
        <w:framePr w:w="450" w:x="6043" w:y="15228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VIQONW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VIQONW+TimesNewRomanPSMT" w:eastAsiaTheme="minorHAnsi" w:hAnsiTheme="minorHAnsi" w:cstheme="minorBidi"/>
          <w:color w:val="000000"/>
          <w:spacing w:val="0"/>
          <w:sz w:val="18"/>
        </w:rPr>
        <w:t>22</w:t>
      </w:r>
    </w:p>
    <w:p>
      <w:pPr>
        <w:pStyle w:val="Normal2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2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2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22"/>
        <w:framePr w:w="9660" w:x="1800" w:y="1602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JGKGVM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GKGVM+FangSong_GB2312" w:hAnsi="JGKGVM+FangSong_GB2312" w:eastAsiaTheme="minorHAnsi" w:cs="JGKGVM+FangSong_GB2312"/>
          <w:color w:val="000000"/>
          <w:spacing w:val="-3"/>
          <w:sz w:val="30"/>
        </w:rPr>
        <w:t>产品和包装物名录及管理办法、建筑垃圾回收与资源化利用管理</w:t>
      </w:r>
    </w:p>
    <w:p>
      <w:pPr>
        <w:pStyle w:val="Normal22"/>
        <w:framePr w:w="9660" w:x="1800" w:y="160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JGKGVM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GKGVM+FangSong_GB2312" w:hAnsi="JGKGVM+FangSong_GB2312" w:eastAsiaTheme="minorHAnsi" w:cs="JGKGVM+FangSong_GB2312"/>
          <w:color w:val="000000"/>
          <w:spacing w:val="0"/>
          <w:sz w:val="30"/>
        </w:rPr>
        <w:t>办法、电动汽车动力蓄电池回收利用管理办法。</w:t>
      </w:r>
    </w:p>
    <w:p>
      <w:pPr>
        <w:pStyle w:val="Normal22"/>
        <w:framePr w:w="4502" w:x="2402" w:y="2970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CHLLAR+KaiTi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CHLLAR+KaiTi_GB2312" w:hAnsi="CHLLAR+KaiTi_GB2312" w:eastAsiaTheme="minorHAnsi" w:cs="CHLLAR+KaiTi_GB2312"/>
          <w:color w:val="000000"/>
          <w:spacing w:val="1"/>
          <w:sz w:val="30"/>
        </w:rPr>
        <w:t>（三十六）理顺价格税费政策</w:t>
      </w:r>
    </w:p>
    <w:p>
      <w:pPr>
        <w:pStyle w:val="Normal22"/>
        <w:framePr w:w="9660" w:x="1800" w:y="3714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JGKGVM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GKGVM+FangSong_GB2312" w:hAnsi="JGKGVM+FangSong_GB2312" w:eastAsiaTheme="minorHAnsi" w:cs="JGKGVM+FangSong_GB2312"/>
          <w:color w:val="000000"/>
          <w:spacing w:val="0"/>
          <w:sz w:val="30"/>
        </w:rPr>
        <w:t>深化价格改革。全面推行居民用电、用水、用气阶梯价格，</w:t>
      </w:r>
    </w:p>
    <w:p>
      <w:pPr>
        <w:pStyle w:val="Normal22"/>
        <w:framePr w:w="9660" w:x="1800" w:y="3714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JGKGVM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GKGVM+FangSong_GB2312" w:hAnsi="JGKGVM+FangSong_GB2312" w:eastAsiaTheme="minorHAnsi" w:cs="JGKGVM+FangSong_GB2312"/>
          <w:color w:val="000000"/>
          <w:spacing w:val="0"/>
          <w:sz w:val="30"/>
        </w:rPr>
        <w:t>推行供热按用热计量收费。全面落实燃煤发电机组脱硫、脱硝、</w:t>
      </w:r>
    </w:p>
    <w:p>
      <w:pPr>
        <w:pStyle w:val="Normal22"/>
        <w:framePr w:w="9660" w:x="1800" w:y="3714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JGKGVM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GKGVM+FangSong_GB2312" w:hAnsi="JGKGVM+FangSong_GB2312" w:eastAsiaTheme="minorHAnsi" w:cs="JGKGVM+FangSong_GB2312"/>
          <w:color w:val="000000"/>
          <w:spacing w:val="0"/>
          <w:sz w:val="30"/>
        </w:rPr>
        <w:t>除尘电价政策。完善鼓励煤矸石、垃圾和沼气发电的价格政策。</w:t>
      </w:r>
    </w:p>
    <w:p>
      <w:pPr>
        <w:pStyle w:val="Normal22"/>
        <w:framePr w:w="9660" w:x="1800" w:y="3714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JGKGVM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GKGVM+FangSong_GB2312" w:hAnsi="JGKGVM+FangSong_GB2312" w:eastAsiaTheme="minorHAnsi" w:cs="JGKGVM+FangSong_GB2312"/>
          <w:color w:val="000000"/>
          <w:spacing w:val="-3"/>
          <w:sz w:val="30"/>
        </w:rPr>
        <w:t>落实污水处理收费政策，完善垃圾处理收费管理办法，提高收缴</w:t>
      </w:r>
    </w:p>
    <w:p>
      <w:pPr>
        <w:pStyle w:val="Normal22"/>
        <w:framePr w:w="9660" w:x="1800" w:y="3714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JGKGVM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GKGVM+FangSong_GB2312" w:hAnsi="JGKGVM+FangSong_GB2312" w:eastAsiaTheme="minorHAnsi" w:cs="JGKGVM+FangSong_GB2312"/>
          <w:color w:val="000000"/>
          <w:spacing w:val="0"/>
          <w:sz w:val="30"/>
        </w:rPr>
        <w:t>率。</w:t>
      </w:r>
    </w:p>
    <w:p>
      <w:pPr>
        <w:pStyle w:val="Normal22"/>
        <w:framePr w:w="9660" w:x="1800" w:y="6834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JGKGVM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GKGVM+FangSong_GB2312" w:hAnsi="JGKGVM+FangSong_GB2312" w:eastAsiaTheme="minorHAnsi" w:cs="JGKGVM+FangSong_GB2312"/>
          <w:color w:val="000000"/>
          <w:spacing w:val="-4"/>
          <w:sz w:val="30"/>
        </w:rPr>
        <w:t>加强税收调节。全面实施资源税从价计征改革，开展水资源</w:t>
      </w:r>
    </w:p>
    <w:p>
      <w:pPr>
        <w:pStyle w:val="Normal22"/>
        <w:framePr w:w="9660" w:x="1800" w:y="6834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JGKGVM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GKGVM+FangSong_GB2312" w:hAnsi="JGKGVM+FangSong_GB2312" w:eastAsiaTheme="minorHAnsi" w:cs="JGKGVM+FangSong_GB2312"/>
          <w:color w:val="000000"/>
          <w:spacing w:val="0"/>
          <w:sz w:val="30"/>
        </w:rPr>
        <w:t>税改革试点工作，逐步扩大征税范围，促进资源节约集约利用。</w:t>
      </w:r>
    </w:p>
    <w:p>
      <w:pPr>
        <w:pStyle w:val="Normal22"/>
        <w:framePr w:w="9660" w:x="1800" w:y="6834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JGKGVM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GKGVM+FangSong_GB2312" w:hAnsi="JGKGVM+FangSong_GB2312" w:eastAsiaTheme="minorHAnsi" w:cs="JGKGVM+FangSong_GB2312"/>
          <w:color w:val="000000"/>
          <w:spacing w:val="-3"/>
          <w:sz w:val="30"/>
        </w:rPr>
        <w:t>落实资源综合利用产品及劳务增值税政策，落实资源综合利用和</w:t>
      </w:r>
    </w:p>
    <w:p>
      <w:pPr>
        <w:pStyle w:val="Normal22"/>
        <w:framePr w:w="9660" w:x="1800" w:y="6834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JGKGVM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GKGVM+FangSong_GB2312" w:hAnsi="JGKGVM+FangSong_GB2312" w:eastAsiaTheme="minorHAnsi" w:cs="JGKGVM+FangSong_GB2312"/>
          <w:color w:val="000000"/>
          <w:spacing w:val="-3"/>
          <w:sz w:val="30"/>
        </w:rPr>
        <w:t>环境保护节能节水专用设备企业所得税优惠政策，对企业为生产</w:t>
      </w:r>
    </w:p>
    <w:p>
      <w:pPr>
        <w:pStyle w:val="Normal22"/>
        <w:framePr w:w="9660" w:x="1800" w:y="6834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JGKGVM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GKGVM+FangSong_GB2312" w:hAnsi="JGKGVM+FangSong_GB2312" w:eastAsiaTheme="minorHAnsi" w:cs="JGKGVM+FangSong_GB2312"/>
          <w:color w:val="000000"/>
          <w:spacing w:val="8"/>
          <w:sz w:val="30"/>
        </w:rPr>
        <w:t>国家支持发展的大型环保及资源综合利用设备而进口的关键零</w:t>
      </w:r>
    </w:p>
    <w:p>
      <w:pPr>
        <w:pStyle w:val="Normal22"/>
        <w:framePr w:w="9660" w:x="1800" w:y="6834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JGKGVM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GKGVM+FangSong_GB2312" w:hAnsi="JGKGVM+FangSong_GB2312" w:eastAsiaTheme="minorHAnsi" w:cs="JGKGVM+FangSong_GB2312"/>
          <w:color w:val="000000"/>
          <w:spacing w:val="-3"/>
          <w:sz w:val="30"/>
        </w:rPr>
        <w:t>部件及原材料，在现行政策规定范围内，免征关税和进口环节增</w:t>
      </w:r>
    </w:p>
    <w:p>
      <w:pPr>
        <w:pStyle w:val="Normal22"/>
        <w:framePr w:w="9660" w:x="1800" w:y="6834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JGKGVM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GKGVM+FangSong_GB2312" w:hAnsi="JGKGVM+FangSong_GB2312" w:eastAsiaTheme="minorHAnsi" w:cs="JGKGVM+FangSong_GB2312"/>
          <w:color w:val="000000"/>
          <w:spacing w:val="0"/>
          <w:sz w:val="30"/>
        </w:rPr>
        <w:t>值税。落实废弃电器电子产品回收处理基金。</w:t>
      </w:r>
    </w:p>
    <w:p>
      <w:pPr>
        <w:pStyle w:val="Normal22"/>
        <w:framePr w:w="4502" w:x="2402" w:y="11322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CHLLAR+KaiTi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CHLLAR+KaiTi_GB2312" w:hAnsi="CHLLAR+KaiTi_GB2312" w:eastAsiaTheme="minorHAnsi" w:cs="CHLLAR+KaiTi_GB2312"/>
          <w:color w:val="000000"/>
          <w:spacing w:val="1"/>
          <w:sz w:val="30"/>
        </w:rPr>
        <w:t>（三十七）优化财政金融政策</w:t>
      </w:r>
    </w:p>
    <w:p>
      <w:pPr>
        <w:pStyle w:val="Normal22"/>
        <w:framePr w:w="9660" w:x="1800" w:y="12066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JGKGVM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GKGVM+FangSong_GB2312" w:hAnsi="JGKGVM+FangSong_GB2312" w:eastAsiaTheme="minorHAnsi" w:cs="JGKGVM+FangSong_GB2312"/>
          <w:color w:val="000000"/>
          <w:spacing w:val="-4"/>
          <w:sz w:val="30"/>
        </w:rPr>
        <w:t>创新财政资金支持方式。利用现有资金渠道对循环经济予以</w:t>
      </w:r>
    </w:p>
    <w:p>
      <w:pPr>
        <w:pStyle w:val="Normal22"/>
        <w:framePr w:w="9660" w:x="1800" w:y="12066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JGKGVM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GKGVM+FangSong_GB2312" w:hAnsi="JGKGVM+FangSong_GB2312" w:eastAsiaTheme="minorHAnsi" w:cs="JGKGVM+FangSong_GB2312"/>
          <w:color w:val="000000"/>
          <w:spacing w:val="-3"/>
          <w:sz w:val="30"/>
        </w:rPr>
        <w:t>支持，提高资金利用效率和使用效益。强化财政资金与社会融资</w:t>
      </w:r>
    </w:p>
    <w:p>
      <w:pPr>
        <w:pStyle w:val="Normal22"/>
        <w:framePr w:w="9660" w:x="1800" w:y="12066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JGKGVM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GKGVM+FangSong_GB2312" w:hAnsi="JGKGVM+FangSong_GB2312" w:eastAsiaTheme="minorHAnsi" w:cs="JGKGVM+FangSong_GB2312"/>
          <w:color w:val="000000"/>
          <w:spacing w:val="-3"/>
          <w:sz w:val="30"/>
        </w:rPr>
        <w:t>的联动，探索在餐厨废弃物、建筑垃圾、再生资源回收等领域引</w:t>
      </w:r>
    </w:p>
    <w:p>
      <w:pPr>
        <w:pStyle w:val="Normal22"/>
        <w:framePr w:w="9660" w:x="1800" w:y="12066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JGKGVM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GKGVM+FangSong_GB2312" w:hAnsi="JGKGVM+FangSong_GB2312" w:eastAsiaTheme="minorHAnsi" w:cs="JGKGVM+FangSong_GB2312"/>
          <w:color w:val="000000"/>
          <w:spacing w:val="7"/>
          <w:sz w:val="30"/>
        </w:rPr>
        <w:t>入PPP模式，通过PPP和第三方服务方式引导社会资本投入循环</w:t>
      </w:r>
    </w:p>
    <w:p>
      <w:pPr>
        <w:pStyle w:val="Normal22"/>
        <w:framePr w:w="1350" w:x="1800" w:y="14562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JGKGVM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GKGVM+FangSong_GB2312" w:hAnsi="JGKGVM+FangSong_GB2312" w:eastAsiaTheme="minorHAnsi" w:cs="JGKGVM+FangSong_GB2312"/>
          <w:color w:val="000000"/>
          <w:spacing w:val="0"/>
          <w:sz w:val="30"/>
        </w:rPr>
        <w:t>经济。</w:t>
      </w:r>
    </w:p>
    <w:p>
      <w:pPr>
        <w:pStyle w:val="Normal22"/>
        <w:framePr w:w="450" w:x="6043" w:y="15228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LMWVQV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LMWVQV+TimesNewRomanPSMT" w:eastAsiaTheme="minorHAnsi" w:hAnsiTheme="minorHAnsi" w:cstheme="minorBidi"/>
          <w:color w:val="000000"/>
          <w:spacing w:val="0"/>
          <w:sz w:val="18"/>
        </w:rPr>
        <w:t>23</w:t>
      </w:r>
    </w:p>
    <w:p>
      <w:pPr>
        <w:pStyle w:val="Normal2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2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2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23"/>
        <w:framePr w:w="10005" w:x="1800" w:y="1602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GMONF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GMONFJ+FangSong_GB2312" w:hAnsi="GMONFJ+FangSong_GB2312" w:eastAsiaTheme="minorHAnsi" w:cs="GMONFJ+FangSong_GB2312"/>
          <w:color w:val="000000"/>
          <w:spacing w:val="0"/>
          <w:sz w:val="30"/>
        </w:rPr>
        <w:t>创新融资方式。积极提供包括银行信贷、外国政府转贷款、</w:t>
      </w:r>
    </w:p>
    <w:p>
      <w:pPr>
        <w:pStyle w:val="Normal23"/>
        <w:framePr w:w="10005" w:x="1800" w:y="160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GMONF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GMONFJ+FangSong_GB2312" w:hAnsi="GMONFJ+FangSong_GB2312" w:eastAsiaTheme="minorHAnsi" w:cs="GMONFJ+FangSong_GB2312"/>
          <w:color w:val="000000"/>
          <w:spacing w:val="-8"/>
          <w:sz w:val="30"/>
        </w:rPr>
        <w:t>债券承销、保理、融资租赁等多重融资方式。落实绿色信贷指引，</w:t>
      </w:r>
    </w:p>
    <w:p>
      <w:pPr>
        <w:pStyle w:val="Normal23"/>
        <w:framePr w:w="10005" w:x="1800" w:y="160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GMONF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GMONFJ+FangSong_GB2312" w:hAnsi="GMONFJ+FangSong_GB2312" w:eastAsiaTheme="minorHAnsi" w:cs="GMONFJ+FangSong_GB2312"/>
          <w:color w:val="000000"/>
          <w:spacing w:val="-3"/>
          <w:sz w:val="30"/>
        </w:rPr>
        <w:t>促进银行业金融机构大力发展绿色信贷。支持符合条件的资源循</w:t>
      </w:r>
    </w:p>
    <w:p>
      <w:pPr>
        <w:pStyle w:val="Normal23"/>
        <w:framePr w:w="10005" w:x="1800" w:y="160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GMONF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GMONFJ+FangSong_GB2312" w:hAnsi="GMONFJ+FangSong_GB2312" w:eastAsiaTheme="minorHAnsi" w:cs="GMONFJ+FangSong_GB2312"/>
          <w:color w:val="000000"/>
          <w:spacing w:val="-3"/>
          <w:sz w:val="30"/>
        </w:rPr>
        <w:t>环利用企业通过境内外上市、在全国股转系统和区域性股权交易</w:t>
      </w:r>
    </w:p>
    <w:p>
      <w:pPr>
        <w:pStyle w:val="Normal23"/>
        <w:framePr w:w="10005" w:x="1800" w:y="160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GMONF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GMONFJ+FangSong_GB2312" w:hAnsi="GMONFJ+FangSong_GB2312" w:eastAsiaTheme="minorHAnsi" w:cs="GMONFJ+FangSong_GB2312"/>
          <w:color w:val="000000"/>
          <w:spacing w:val="-3"/>
          <w:sz w:val="30"/>
        </w:rPr>
        <w:t>市场挂牌等方式融资。积极落实绿色债券指引，健全绿色评级体</w:t>
      </w:r>
    </w:p>
    <w:p>
      <w:pPr>
        <w:pStyle w:val="Normal23"/>
        <w:framePr w:w="10005" w:x="1800" w:y="160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GMONF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GMONFJ+FangSong_GB2312" w:hAnsi="GMONFJ+FangSong_GB2312" w:eastAsiaTheme="minorHAnsi" w:cs="GMONFJ+FangSong_GB2312"/>
          <w:color w:val="000000"/>
          <w:spacing w:val="-3"/>
          <w:sz w:val="30"/>
        </w:rPr>
        <w:t>系。支持保险资金支持资源循环利用项目建设。鼓励社会资本成</w:t>
      </w:r>
    </w:p>
    <w:p>
      <w:pPr>
        <w:pStyle w:val="Normal23"/>
        <w:framePr w:w="10005" w:x="1800" w:y="160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GMONF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GMONFJ+FangSong_GB2312" w:hAnsi="GMONFJ+FangSong_GB2312" w:eastAsiaTheme="minorHAnsi" w:cs="GMONFJ+FangSong_GB2312"/>
          <w:color w:val="000000"/>
          <w:spacing w:val="0"/>
          <w:sz w:val="30"/>
        </w:rPr>
        <w:t>立各类绿色产业基金。</w:t>
      </w:r>
    </w:p>
    <w:p>
      <w:pPr>
        <w:pStyle w:val="Normal23"/>
        <w:framePr w:w="4502" w:x="2402" w:y="6090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TDAAQO+KaiTi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DAAQO+KaiTi_GB2312" w:hAnsi="TDAAQO+KaiTi_GB2312" w:eastAsiaTheme="minorHAnsi" w:cs="TDAAQO+KaiTi_GB2312"/>
          <w:color w:val="000000"/>
          <w:spacing w:val="1"/>
          <w:sz w:val="30"/>
        </w:rPr>
        <w:t>（三十八）加强统计能力建设</w:t>
      </w:r>
    </w:p>
    <w:p>
      <w:pPr>
        <w:pStyle w:val="Normal23"/>
        <w:framePr w:w="9660" w:x="1800" w:y="6834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GMONF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GMONFJ+FangSong_GB2312" w:hAnsi="GMONFJ+FangSong_GB2312" w:eastAsiaTheme="minorHAnsi" w:cs="GMONFJ+FangSong_GB2312"/>
          <w:color w:val="000000"/>
          <w:spacing w:val="-4"/>
          <w:sz w:val="30"/>
        </w:rPr>
        <w:t>逐步建立重要资源消耗情况的统计监测机制。各地要对循环</w:t>
      </w:r>
    </w:p>
    <w:p>
      <w:pPr>
        <w:pStyle w:val="Normal23"/>
        <w:framePr w:w="9660" w:x="1800" w:y="6834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GMONF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GMONFJ+FangSong_GB2312" w:hAnsi="GMONFJ+FangSong_GB2312" w:eastAsiaTheme="minorHAnsi" w:cs="GMONFJ+FangSong_GB2312"/>
          <w:color w:val="000000"/>
          <w:spacing w:val="-3"/>
          <w:sz w:val="30"/>
        </w:rPr>
        <w:t>经济统计工作给予相应支持，明确责任，保障工作经费，推动区</w:t>
      </w:r>
    </w:p>
    <w:p>
      <w:pPr>
        <w:pStyle w:val="Normal23"/>
        <w:framePr w:w="9660" w:x="1800" w:y="6834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GMONF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GMONFJ+FangSong_GB2312" w:hAnsi="GMONFJ+FangSong_GB2312" w:eastAsiaTheme="minorHAnsi" w:cs="GMONFJ+FangSong_GB2312"/>
          <w:color w:val="000000"/>
          <w:spacing w:val="0"/>
          <w:sz w:val="30"/>
        </w:rPr>
        <w:t>域、行业、园区、企业建立资源消耗、污染排放等的动态台帐，</w:t>
      </w:r>
    </w:p>
    <w:p>
      <w:pPr>
        <w:pStyle w:val="Normal23"/>
        <w:framePr w:w="9660" w:x="1800" w:y="6834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GMONF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GMONFJ+FangSong_GB2312" w:hAnsi="GMONFJ+FangSong_GB2312" w:eastAsiaTheme="minorHAnsi" w:cs="GMONFJ+FangSong_GB2312"/>
          <w:color w:val="000000"/>
          <w:spacing w:val="0"/>
          <w:sz w:val="30"/>
        </w:rPr>
        <w:t>提高精细化管理水平，提高统计的准确性和及时性。</w:t>
      </w:r>
    </w:p>
    <w:p>
      <w:pPr>
        <w:pStyle w:val="Normal23"/>
        <w:framePr w:w="3809" w:x="2402" w:y="9450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TDAAQO+KaiTi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DAAQO+KaiTi_GB2312" w:hAnsi="TDAAQO+KaiTi_GB2312" w:eastAsiaTheme="minorHAnsi" w:cs="TDAAQO+KaiTi_GB2312"/>
          <w:color w:val="000000"/>
          <w:spacing w:val="1"/>
          <w:sz w:val="30"/>
        </w:rPr>
        <w:t>（三十九）强化监督管理</w:t>
      </w:r>
    </w:p>
    <w:p>
      <w:pPr>
        <w:pStyle w:val="Normal23"/>
        <w:framePr w:w="9660" w:x="1800" w:y="10194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GMONF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GMONFJ+FangSong_GB2312" w:hAnsi="GMONFJ+FangSong_GB2312" w:eastAsiaTheme="minorHAnsi" w:cs="GMONFJ+FangSong_GB2312"/>
          <w:color w:val="000000"/>
          <w:spacing w:val="-4"/>
          <w:sz w:val="30"/>
        </w:rPr>
        <w:t>持续打击非法改装、拼装报废车、非法拆解电器电子产品的</w:t>
      </w:r>
    </w:p>
    <w:p>
      <w:pPr>
        <w:pStyle w:val="Normal23"/>
        <w:framePr w:w="9660" w:x="1800" w:y="10194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GMONF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GMONFJ+FangSong_GB2312" w:hAnsi="GMONFJ+FangSong_GB2312" w:eastAsiaTheme="minorHAnsi" w:cs="GMONFJ+FangSong_GB2312"/>
          <w:color w:val="000000"/>
          <w:spacing w:val="-3"/>
          <w:sz w:val="30"/>
        </w:rPr>
        <w:t>企业和集散地。坚决关停无证无照经营、达不到环境标准和安全</w:t>
      </w:r>
    </w:p>
    <w:p>
      <w:pPr>
        <w:pStyle w:val="Normal23"/>
        <w:framePr w:w="9660" w:x="1800" w:y="10194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GMONF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GMONFJ+FangSong_GB2312" w:hAnsi="GMONFJ+FangSong_GB2312" w:eastAsiaTheme="minorHAnsi" w:cs="GMONFJ+FangSong_GB2312"/>
          <w:color w:val="000000"/>
          <w:spacing w:val="-3"/>
          <w:sz w:val="30"/>
        </w:rPr>
        <w:t>标准的小企业、黑作坊。加强进口固体废物管理，严厉打击“洋</w:t>
      </w:r>
    </w:p>
    <w:p>
      <w:pPr>
        <w:pStyle w:val="Normal23"/>
        <w:framePr w:w="9660" w:x="1800" w:y="10194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GMONF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GMONFJ+FangSong_GB2312" w:hAnsi="GMONFJ+FangSong_GB2312" w:eastAsiaTheme="minorHAnsi" w:cs="GMONFJ+FangSong_GB2312"/>
          <w:color w:val="000000"/>
          <w:spacing w:val="0"/>
          <w:sz w:val="30"/>
        </w:rPr>
        <w:t>垃圾”走私。</w:t>
      </w:r>
    </w:p>
    <w:p>
      <w:pPr>
        <w:pStyle w:val="Normal23"/>
        <w:framePr w:w="9660" w:x="1800" w:y="12690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GMONF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GMONFJ+FangSong_GB2312" w:hAnsi="GMONFJ+FangSong_GB2312" w:eastAsiaTheme="minorHAnsi" w:cs="GMONFJ+FangSong_GB2312"/>
          <w:color w:val="000000"/>
          <w:spacing w:val="-4"/>
          <w:sz w:val="30"/>
        </w:rPr>
        <w:t>加强重点领域规范管理。完善对报废汽车、废弃电器电子产</w:t>
      </w:r>
    </w:p>
    <w:p>
      <w:pPr>
        <w:pStyle w:val="Normal23"/>
        <w:framePr w:w="9660" w:x="1800" w:y="1269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GMONF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GMONFJ+FangSong_GB2312" w:hAnsi="GMONFJ+FangSong_GB2312" w:eastAsiaTheme="minorHAnsi" w:cs="GMONFJ+FangSong_GB2312"/>
          <w:color w:val="000000"/>
          <w:spacing w:val="-3"/>
          <w:sz w:val="30"/>
        </w:rPr>
        <w:t>品拆解企业的资质管理，严格铅酸蓄电池等特殊品种的管理。加</w:t>
      </w:r>
    </w:p>
    <w:p>
      <w:pPr>
        <w:pStyle w:val="Normal23"/>
        <w:framePr w:w="9660" w:x="1800" w:y="1269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GMONF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GMONFJ+FangSong_GB2312" w:hAnsi="GMONFJ+FangSong_GB2312" w:eastAsiaTheme="minorHAnsi" w:cs="GMONFJ+FangSong_GB2312"/>
          <w:color w:val="000000"/>
          <w:spacing w:val="-3"/>
          <w:sz w:val="30"/>
        </w:rPr>
        <w:t>强废船监管，实行定点拆解。加强对再制造产品标识使用的监督</w:t>
      </w:r>
    </w:p>
    <w:p>
      <w:pPr>
        <w:pStyle w:val="Normal23"/>
        <w:framePr w:w="9660" w:x="1800" w:y="14562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GMONFJ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GMONFJ+FangSong_GB2312" w:hAnsi="GMONFJ+FangSong_GB2312" w:eastAsiaTheme="minorHAnsi" w:cs="GMONFJ+FangSong_GB2312"/>
          <w:color w:val="000000"/>
          <w:spacing w:val="-3"/>
          <w:sz w:val="30"/>
        </w:rPr>
        <w:t>检查，强化产品质量的监督抽查。加大对生产超薄塑料购物袋的</w:t>
      </w:r>
    </w:p>
    <w:p>
      <w:pPr>
        <w:pStyle w:val="Normal23"/>
        <w:framePr w:w="450" w:x="6043" w:y="15228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PPQLIO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PPQLIO+TimesNewRomanPSMT" w:eastAsiaTheme="minorHAnsi" w:hAnsiTheme="minorHAnsi" w:cstheme="minorBidi"/>
          <w:color w:val="000000"/>
          <w:spacing w:val="0"/>
          <w:sz w:val="18"/>
        </w:rPr>
        <w:t>24</w:t>
      </w:r>
    </w:p>
    <w:p>
      <w:pPr>
        <w:pStyle w:val="Normal2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2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2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24"/>
        <w:framePr w:w="9660" w:x="1800" w:y="1602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KHSGFB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HSGFB+FangSong_GB2312" w:hAnsi="KHSGFB+FangSong_GB2312" w:eastAsiaTheme="minorHAnsi" w:cs="KHSGFB+FangSong_GB2312"/>
          <w:color w:val="000000"/>
          <w:spacing w:val="-3"/>
          <w:sz w:val="30"/>
        </w:rPr>
        <w:t>查处力度，巩固“限塑”成果。加大限制商品过度包装监督检查</w:t>
      </w:r>
    </w:p>
    <w:p>
      <w:pPr>
        <w:pStyle w:val="Normal24"/>
        <w:framePr w:w="1350" w:x="1800" w:y="222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KHSGFB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HSGFB+FangSong_GB2312" w:hAnsi="KHSGFB+FangSong_GB2312" w:eastAsiaTheme="minorHAnsi" w:cs="KHSGFB+FangSong_GB2312"/>
          <w:color w:val="000000"/>
          <w:spacing w:val="0"/>
          <w:sz w:val="30"/>
        </w:rPr>
        <w:t>力度。</w:t>
      </w:r>
    </w:p>
    <w:p>
      <w:pPr>
        <w:pStyle w:val="Normal24"/>
        <w:framePr w:w="2850" w:x="2400" w:y="2850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30"/>
        </w:rPr>
        <w:t>九、加强组织实施</w:t>
      </w:r>
    </w:p>
    <w:p>
      <w:pPr>
        <w:pStyle w:val="Normal24"/>
        <w:framePr w:w="4155" w:x="2402" w:y="359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VMCBPU+KaiTi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MCBPU+KaiTi_GB2312" w:hAnsi="VMCBPU+KaiTi_GB2312" w:eastAsiaTheme="minorHAnsi" w:cs="VMCBPU+KaiTi_GB2312"/>
          <w:color w:val="000000"/>
          <w:spacing w:val="1"/>
          <w:sz w:val="30"/>
        </w:rPr>
        <w:t>（四十）落实地方工作责任</w:t>
      </w:r>
    </w:p>
    <w:p>
      <w:pPr>
        <w:pStyle w:val="Normal24"/>
        <w:framePr w:w="10005" w:x="1800" w:y="4338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KHSGFB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HSGFB+FangSong_GB2312" w:hAnsi="KHSGFB+FangSong_GB2312" w:eastAsiaTheme="minorHAnsi" w:cs="KHSGFB+FangSong_GB2312"/>
          <w:color w:val="000000"/>
          <w:spacing w:val="8"/>
          <w:sz w:val="30"/>
        </w:rPr>
        <w:t>地方各级政府相关部门要加强对循环发展的组织领导和统</w:t>
      </w:r>
    </w:p>
    <w:p>
      <w:pPr>
        <w:pStyle w:val="Normal24"/>
        <w:framePr w:w="10005" w:x="1800" w:y="4338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KHSGFB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HSGFB+FangSong_GB2312" w:hAnsi="KHSGFB+FangSong_GB2312" w:eastAsiaTheme="minorHAnsi" w:cs="KHSGFB+FangSong_GB2312"/>
          <w:color w:val="000000"/>
          <w:spacing w:val="-8"/>
          <w:sz w:val="30"/>
        </w:rPr>
        <w:t>筹协调，制定本地区的循环发展规划或引领行动，明确目标任务，</w:t>
      </w:r>
    </w:p>
    <w:p>
      <w:pPr>
        <w:pStyle w:val="Normal24"/>
        <w:framePr w:w="10005" w:x="1800" w:y="4338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KHSGFB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HSGFB+FangSong_GB2312" w:hAnsi="KHSGFB+FangSong_GB2312" w:eastAsiaTheme="minorHAnsi" w:cs="KHSGFB+FangSong_GB2312"/>
          <w:color w:val="000000"/>
          <w:spacing w:val="-3"/>
          <w:sz w:val="30"/>
        </w:rPr>
        <w:t>制定和完善本地区促进循环发展的配套政策，建立本地区的工作</w:t>
      </w:r>
    </w:p>
    <w:p>
      <w:pPr>
        <w:pStyle w:val="Normal24"/>
        <w:framePr w:w="10005" w:x="1800" w:y="4338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KHSGFB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HSGFB+FangSong_GB2312" w:hAnsi="KHSGFB+FangSong_GB2312" w:eastAsiaTheme="minorHAnsi" w:cs="KHSGFB+FangSong_GB2312"/>
          <w:color w:val="000000"/>
          <w:spacing w:val="-3"/>
          <w:sz w:val="30"/>
        </w:rPr>
        <w:t>协调机制，做好部门分工，加强相关统计和评价工作，逐级落实</w:t>
      </w:r>
    </w:p>
    <w:p>
      <w:pPr>
        <w:pStyle w:val="Normal24"/>
        <w:framePr w:w="10005" w:x="1800" w:y="4338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KHSGFB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HSGFB+FangSong_GB2312" w:hAnsi="KHSGFB+FangSong_GB2312" w:eastAsiaTheme="minorHAnsi" w:cs="KHSGFB+FangSong_GB2312"/>
          <w:color w:val="000000"/>
          <w:spacing w:val="0"/>
          <w:sz w:val="30"/>
        </w:rPr>
        <w:t>工作责任。</w:t>
      </w:r>
    </w:p>
    <w:p>
      <w:pPr>
        <w:pStyle w:val="Normal24"/>
        <w:framePr w:w="4502" w:x="2402" w:y="7578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VMCBPU+KaiTi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MCBPU+KaiTi_GB2312" w:hAnsi="VMCBPU+KaiTi_GB2312" w:eastAsiaTheme="minorHAnsi" w:cs="VMCBPU+KaiTi_GB2312"/>
          <w:color w:val="000000"/>
          <w:spacing w:val="1"/>
          <w:sz w:val="30"/>
        </w:rPr>
        <w:t>（四十一）明确企业主体责任</w:t>
      </w:r>
    </w:p>
    <w:p>
      <w:pPr>
        <w:pStyle w:val="Normal24"/>
        <w:framePr w:w="10005" w:x="1800" w:y="8322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KHSGFB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HSGFB+FangSong_GB2312" w:hAnsi="KHSGFB+FangSong_GB2312" w:eastAsiaTheme="minorHAnsi" w:cs="KHSGFB+FangSong_GB2312"/>
          <w:color w:val="000000"/>
          <w:spacing w:val="8"/>
          <w:sz w:val="30"/>
        </w:rPr>
        <w:t>推动企业按照循环型生产方式组织企业生产，提高利用效</w:t>
      </w:r>
    </w:p>
    <w:p>
      <w:pPr>
        <w:pStyle w:val="Normal24"/>
        <w:framePr w:w="10005" w:x="1800" w:y="832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KHSGFB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HSGFB+FangSong_GB2312" w:hAnsi="KHSGFB+FangSong_GB2312" w:eastAsiaTheme="minorHAnsi" w:cs="KHSGFB+FangSong_GB2312"/>
          <w:color w:val="000000"/>
          <w:spacing w:val="-8"/>
          <w:sz w:val="30"/>
        </w:rPr>
        <w:t>率、减少废弃物排放。支持企业积极开展循环经济评价对标工作，</w:t>
      </w:r>
    </w:p>
    <w:p>
      <w:pPr>
        <w:pStyle w:val="Normal24"/>
        <w:framePr w:w="10005" w:x="1800" w:y="832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KHSGFB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HSGFB+FangSong_GB2312" w:hAnsi="KHSGFB+FangSong_GB2312" w:eastAsiaTheme="minorHAnsi" w:cs="KHSGFB+FangSong_GB2312"/>
          <w:color w:val="000000"/>
          <w:spacing w:val="-3"/>
          <w:sz w:val="30"/>
        </w:rPr>
        <w:t>落实生产者责任延伸制度，建立全生命周期管理制度，自觉履行</w:t>
      </w:r>
    </w:p>
    <w:p>
      <w:pPr>
        <w:pStyle w:val="Normal24"/>
        <w:framePr w:w="10005" w:x="1800" w:y="832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KHSGFB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HSGFB+FangSong_GB2312" w:hAnsi="KHSGFB+FangSong_GB2312" w:eastAsiaTheme="minorHAnsi" w:cs="KHSGFB+FangSong_GB2312"/>
          <w:color w:val="000000"/>
          <w:spacing w:val="0"/>
          <w:sz w:val="30"/>
        </w:rPr>
        <w:t>企业社会责任。</w:t>
      </w:r>
    </w:p>
    <w:p>
      <w:pPr>
        <w:pStyle w:val="Normal24"/>
        <w:framePr w:w="4848" w:x="2402" w:y="10938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VMCBPU+KaiTi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MCBPU+KaiTi_GB2312" w:hAnsi="VMCBPU+KaiTi_GB2312" w:eastAsiaTheme="minorHAnsi" w:cs="VMCBPU+KaiTi_GB2312"/>
          <w:color w:val="000000"/>
          <w:spacing w:val="1"/>
          <w:sz w:val="30"/>
        </w:rPr>
        <w:t>（四十二）动员全社会广泛参与</w:t>
      </w:r>
    </w:p>
    <w:p>
      <w:pPr>
        <w:pStyle w:val="Normal24"/>
        <w:framePr w:w="10005" w:x="1800" w:y="11682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KHSGFB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HSGFB+FangSong_GB2312" w:hAnsi="KHSGFB+FangSong_GB2312" w:eastAsiaTheme="minorHAnsi" w:cs="KHSGFB+FangSong_GB2312"/>
          <w:color w:val="000000"/>
          <w:spacing w:val="-4"/>
          <w:sz w:val="30"/>
        </w:rPr>
        <w:t>加强宣传引导，把循环发展作为可持续发展教育的重要内容</w:t>
      </w:r>
    </w:p>
    <w:p>
      <w:pPr>
        <w:pStyle w:val="Normal24"/>
        <w:framePr w:w="10005" w:x="1800" w:y="1168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KHSGFB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HSGFB+FangSong_GB2312" w:hAnsi="KHSGFB+FangSong_GB2312" w:eastAsiaTheme="minorHAnsi" w:cs="KHSGFB+FangSong_GB2312"/>
          <w:color w:val="000000"/>
          <w:spacing w:val="-3"/>
          <w:sz w:val="30"/>
        </w:rPr>
        <w:t>纳入国民教育体系和党政领导干部培训计划，引导全社会树立节</w:t>
      </w:r>
    </w:p>
    <w:p>
      <w:pPr>
        <w:pStyle w:val="Normal24"/>
        <w:framePr w:w="10005" w:x="1800" w:y="1168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KHSGFB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HSGFB+FangSong_GB2312" w:hAnsi="KHSGFB+FangSong_GB2312" w:eastAsiaTheme="minorHAnsi" w:cs="KHSGFB+FangSong_GB2312"/>
          <w:color w:val="000000"/>
          <w:spacing w:val="-3"/>
          <w:sz w:val="30"/>
        </w:rPr>
        <w:t>约集约循环利用的资源观，营造促进循环发展的舆论氛围，引导</w:t>
      </w:r>
    </w:p>
    <w:p>
      <w:pPr>
        <w:pStyle w:val="Normal24"/>
        <w:framePr w:w="10005" w:x="1800" w:y="1168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KHSGFB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HSGFB+FangSong_GB2312" w:hAnsi="KHSGFB+FangSong_GB2312" w:eastAsiaTheme="minorHAnsi" w:cs="KHSGFB+FangSong_GB2312"/>
          <w:color w:val="000000"/>
          <w:spacing w:val="-3"/>
          <w:sz w:val="30"/>
        </w:rPr>
        <w:t>社会各界积极参与，继续建设一批循环经济教育示范基地。加强</w:t>
      </w:r>
    </w:p>
    <w:p>
      <w:pPr>
        <w:pStyle w:val="Normal24"/>
        <w:framePr w:w="10005" w:x="1800" w:y="1168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KHSGFB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HSGFB+FangSong_GB2312" w:hAnsi="KHSGFB+FangSong_GB2312" w:eastAsiaTheme="minorHAnsi" w:cs="KHSGFB+FangSong_GB2312"/>
          <w:color w:val="000000"/>
          <w:spacing w:val="-8"/>
          <w:sz w:val="30"/>
        </w:rPr>
        <w:t>国际交流与合作，加强循环经济理论、政策、技术、模式的交流，</w:t>
      </w:r>
    </w:p>
    <w:p>
      <w:pPr>
        <w:pStyle w:val="Normal24"/>
        <w:framePr w:w="9660" w:x="1800" w:y="14802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KHSGFB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HSGFB+FangSong_GB2312" w:hAnsi="KHSGFB+FangSong_GB2312" w:eastAsiaTheme="minorHAnsi" w:cs="KHSGFB+FangSong_GB2312"/>
          <w:color w:val="000000"/>
          <w:spacing w:val="-3"/>
          <w:sz w:val="30"/>
        </w:rPr>
        <w:t>强化我国循环经济发展成效的宣传，加快循环经济先进技术的引</w:t>
      </w:r>
    </w:p>
    <w:p>
      <w:pPr>
        <w:pStyle w:val="Normal24"/>
        <w:framePr w:w="450" w:x="6043" w:y="15228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QQVVJL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QQVVJL+TimesNewRomanPSMT" w:eastAsiaTheme="minorHAnsi" w:hAnsiTheme="minorHAnsi" w:cstheme="minorBidi"/>
          <w:color w:val="000000"/>
          <w:spacing w:val="0"/>
          <w:sz w:val="18"/>
        </w:rPr>
        <w:t>25</w:t>
      </w:r>
    </w:p>
    <w:p>
      <w:pPr>
        <w:pStyle w:val="Normal2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2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25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25"/>
        <w:framePr w:w="8625" w:x="1800" w:y="1602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QHCCC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QHCCCU+FangSong_GB2312" w:hAnsi="QHCCCU+FangSong_GB2312" w:eastAsiaTheme="minorHAnsi" w:cs="QHCCCU+FangSong_GB2312"/>
          <w:color w:val="000000"/>
          <w:spacing w:val="0"/>
          <w:sz w:val="30"/>
        </w:rPr>
        <w:t>进、吸收和再创新。推进中日韩循环经济示范基地建设。</w:t>
      </w:r>
    </w:p>
    <w:p>
      <w:pPr>
        <w:pStyle w:val="Normal25"/>
        <w:framePr w:w="3809" w:x="2402" w:y="234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NNUVRS+KaiTi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NUVRS+KaiTi_GB2312" w:hAnsi="NNUVRS+KaiTi_GB2312" w:eastAsiaTheme="minorHAnsi" w:cs="NNUVRS+KaiTi_GB2312"/>
          <w:color w:val="000000"/>
          <w:spacing w:val="1"/>
          <w:sz w:val="30"/>
        </w:rPr>
        <w:t>（四十三）加强组织协调</w:t>
      </w:r>
    </w:p>
    <w:p>
      <w:pPr>
        <w:pStyle w:val="Normal25"/>
        <w:framePr w:w="9660" w:x="1800" w:y="3090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QHCCC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QHCCCU+FangSong_GB2312" w:hAnsi="QHCCCU+FangSong_GB2312" w:eastAsiaTheme="minorHAnsi" w:cs="QHCCCU+FangSong_GB2312"/>
          <w:color w:val="000000"/>
          <w:spacing w:val="-4"/>
          <w:sz w:val="30"/>
        </w:rPr>
        <w:t>进一步发挥发展循环经济工作部际联席会议机制的作用，加</w:t>
      </w:r>
    </w:p>
    <w:p>
      <w:pPr>
        <w:pStyle w:val="Normal25"/>
        <w:framePr w:w="9660" w:x="1800" w:y="309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QHCCC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QHCCCU+FangSong_GB2312" w:hAnsi="QHCCCU+FangSong_GB2312" w:eastAsiaTheme="minorHAnsi" w:cs="QHCCCU+FangSong_GB2312"/>
          <w:color w:val="000000"/>
          <w:spacing w:val="-3"/>
          <w:sz w:val="30"/>
        </w:rPr>
        <w:t>强组织协调，研究重大问题，统筹推进引领行动的实施。发展改</w:t>
      </w:r>
    </w:p>
    <w:p>
      <w:pPr>
        <w:pStyle w:val="Normal25"/>
        <w:framePr w:w="9660" w:x="1800" w:y="309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QHCCC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QHCCCU+FangSong_GB2312" w:hAnsi="QHCCCU+FangSong_GB2312" w:eastAsiaTheme="minorHAnsi" w:cs="QHCCCU+FangSong_GB2312"/>
          <w:color w:val="000000"/>
          <w:spacing w:val="0"/>
          <w:sz w:val="30"/>
        </w:rPr>
        <w:t>革委将会同有关部门按照任务分工，制定重点任务的实施方案，</w:t>
      </w:r>
    </w:p>
    <w:p>
      <w:pPr>
        <w:pStyle w:val="Normal25"/>
        <w:framePr w:w="9660" w:x="1800" w:y="309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QHCCCU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QHCCCU+FangSong_GB2312" w:hAnsi="QHCCCU+FangSong_GB2312" w:eastAsiaTheme="minorHAnsi" w:cs="QHCCCU+FangSong_GB2312"/>
          <w:color w:val="000000"/>
          <w:spacing w:val="0"/>
          <w:sz w:val="30"/>
        </w:rPr>
        <w:t>同时加强对实施情况的跟踪评估，评估结果适时向社会发布。</w:t>
      </w:r>
    </w:p>
    <w:p>
      <w:pPr>
        <w:pStyle w:val="Normal25"/>
        <w:framePr w:w="450" w:x="6043" w:y="15228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BALIRP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BALIRP+TimesNewRomanPSMT" w:eastAsiaTheme="minorHAnsi" w:hAnsiTheme="minorHAnsi" w:cstheme="minorBidi"/>
          <w:color w:val="000000"/>
          <w:spacing w:val="0"/>
          <w:sz w:val="18"/>
        </w:rPr>
        <w:t>26</w:t>
      </w:r>
    </w:p>
    <w:p>
      <w:pPr>
        <w:pStyle w:val="Normal25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25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sectPr>
      <w:pgSz w:w="11900" w:h="16840"/>
      <w:pgMar w:top="0" w:right="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1" w:csb1="01010101"/>
  </w:font>
  <w:font w:name="SimHei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OQTOOQ+ArialUnicodeMS">
    <w:panose1 w:val="020B0604020202020204"/>
    <w:charset w:val="01"/>
    <w:family w:val="swiss"/>
    <w:pitch w:val="variable"/>
    <w:sig w:usb0="01010101" w:usb1="01010101" w:usb2="01010101" w:usb3="01010101" w:csb0="01010101" w:csb1="01010101"/>
  </w:font>
  <w:font w:name="JNBMAK+FangSong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NAKHOD+KaiTi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DATLCL+TimesNewRomanPSMT">
    <w:panose1 w:val="02020603050405020304"/>
    <w:charset w:val="01"/>
    <w:family w:val="roman"/>
    <w:pitch w:val="variable"/>
    <w:sig w:usb0="01010101" w:usb1="01010101" w:usb2="01010101" w:usb3="01010101" w:csb0="01010101" w:csb1="01010101"/>
  </w:font>
  <w:font w:name="IMOEMS+FangSong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UPHGMN+KaiTi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HMTBHK+TimesNewRomanPSMT">
    <w:panose1 w:val="02020603050405020304"/>
    <w:charset w:val="01"/>
    <w:family w:val="roman"/>
    <w:pitch w:val="variable"/>
    <w:sig w:usb0="01010101" w:usb1="01010101" w:usb2="01010101" w:usb3="01010101" w:csb0="01010101" w:csb1="01010101"/>
  </w:font>
  <w:font w:name="AIUFEK+FangSong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OMJJGC+KaiTi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AHNJRG+TimesNewRomanPSMT">
    <w:panose1 w:val="02020603050405020304"/>
    <w:charset w:val="01"/>
    <w:family w:val="roman"/>
    <w:pitch w:val="variable"/>
    <w:sig w:usb0="01010101" w:usb1="01010101" w:usb2="01010101" w:usb3="01010101" w:csb0="01010101" w:csb1="01010101"/>
  </w:font>
  <w:font w:name="TVRHDE+FangSong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OHTONM+KaiTi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KEORBA+TimesNewRomanPSMT">
    <w:panose1 w:val="02020603050405020304"/>
    <w:charset w:val="01"/>
    <w:family w:val="roman"/>
    <w:pitch w:val="variable"/>
    <w:sig w:usb0="01010101" w:usb1="01010101" w:usb2="01010101" w:usb3="01010101" w:csb0="01010101" w:csb1="01010101"/>
  </w:font>
  <w:font w:name="HRFGRS+KaiTi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TCDCDQ+FangSong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TTLIMH+TimesNewRomanPSMT">
    <w:panose1 w:val="02020603050405020304"/>
    <w:charset w:val="01"/>
    <w:family w:val="roman"/>
    <w:pitch w:val="variable"/>
    <w:sig w:usb0="01010101" w:usb1="01010101" w:usb2="01010101" w:usb3="01010101" w:csb0="01010101" w:csb1="01010101"/>
  </w:font>
  <w:font w:name="IDTKWS+FangSong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GINBDN+KaiTi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DFIFRM+TimesNewRomanPSMT">
    <w:panose1 w:val="02020603050405020304"/>
    <w:charset w:val="01"/>
    <w:family w:val="roman"/>
    <w:pitch w:val="variable"/>
    <w:sig w:usb0="01010101" w:usb1="01010101" w:usb2="01010101" w:usb3="01010101" w:csb0="01010101" w:csb1="01010101"/>
  </w:font>
  <w:font w:name="WCWQUN+FangSong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WAAREI+KaiTi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URQRFG+TimesNewRomanPSMT">
    <w:panose1 w:val="02020603050405020304"/>
    <w:charset w:val="01"/>
    <w:family w:val="roman"/>
    <w:pitch w:val="variable"/>
    <w:sig w:usb0="01010101" w:usb1="01010101" w:usb2="01010101" w:usb3="01010101" w:csb0="01010101" w:csb1="01010101"/>
  </w:font>
  <w:font w:name="BCFEMF+FangSong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CRNEWU+KaiTi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DCCSGV+TimesNewRomanPSMT">
    <w:panose1 w:val="02020603050405020304"/>
    <w:charset w:val="01"/>
    <w:family w:val="roman"/>
    <w:pitch w:val="variable"/>
    <w:sig w:usb0="01010101" w:usb1="01010101" w:usb2="01010101" w:usb3="01010101" w:csb0="01010101" w:csb1="01010101"/>
  </w:font>
  <w:font w:name="EETBPR+KaiTi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RUWGNG+FangSong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NEOCEW+TimesNewRomanPSMT">
    <w:panose1 w:val="02020603050405020304"/>
    <w:charset w:val="01"/>
    <w:family w:val="roman"/>
    <w:pitch w:val="variable"/>
    <w:sig w:usb0="01010101" w:usb1="01010101" w:usb2="01010101" w:usb3="01010101" w:csb0="01010101" w:csb1="01010101"/>
  </w:font>
  <w:font w:name="GVVGPL+FangSong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HEDJAR+KaiTi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HCWAEB+TimesNewRomanPSMT">
    <w:panose1 w:val="02020603050405020304"/>
    <w:charset w:val="01"/>
    <w:family w:val="roman"/>
    <w:pitch w:val="variable"/>
    <w:sig w:usb0="01010101" w:usb1="01010101" w:usb2="01010101" w:usb3="01010101" w:csb0="01010101" w:csb1="01010101"/>
  </w:font>
  <w:font w:name="AFKONL+FangSong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DDWRSQ+KaiTi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NSMDHH+TimesNewRomanPSMT">
    <w:panose1 w:val="02020603050405020304"/>
    <w:charset w:val="01"/>
    <w:family w:val="roman"/>
    <w:pitch w:val="variable"/>
    <w:sig w:usb0="01010101" w:usb1="01010101" w:usb2="01010101" w:usb3="01010101" w:csb0="01010101" w:csb1="01010101"/>
  </w:font>
  <w:font w:name="JPKPJI+FangSong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LCNOFK+KaiTi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HITEFI+TimesNewRomanPSMT">
    <w:panose1 w:val="02020603050405020304"/>
    <w:charset w:val="01"/>
    <w:family w:val="roman"/>
    <w:pitch w:val="variable"/>
    <w:sig w:usb0="01010101" w:usb1="01010101" w:usb2="01010101" w:usb3="01010101" w:csb0="01010101" w:csb1="01010101"/>
  </w:font>
  <w:font w:name="KTWCFV+FangSong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CETOVR+KaiTi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FOIBTW+TimesNewRomanPSMT">
    <w:panose1 w:val="02020603050405020304"/>
    <w:charset w:val="01"/>
    <w:family w:val="roman"/>
    <w:pitch w:val="variable"/>
    <w:sig w:usb0="01010101" w:usb1="01010101" w:usb2="01010101" w:usb3="01010101" w:csb0="01010101" w:csb1="01010101"/>
  </w:font>
  <w:font w:name="AKGOEJ+FangSong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KVJPOS+KaiTi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WFSUKR+TimesNewRomanPSMT">
    <w:panose1 w:val="02020603050405020304"/>
    <w:charset w:val="01"/>
    <w:family w:val="roman"/>
    <w:pitch w:val="variable"/>
    <w:sig w:usb0="01010101" w:usb1="01010101" w:usb2="01010101" w:usb3="01010101" w:csb0="01010101" w:csb1="01010101"/>
  </w:font>
  <w:font w:name="UKJWDA+KaiTi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JLWJDW+FangSong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RNQOED+TimesNewRomanPSMT">
    <w:panose1 w:val="02020603050405020304"/>
    <w:charset w:val="01"/>
    <w:family w:val="roman"/>
    <w:pitch w:val="variable"/>
    <w:sig w:usb0="01010101" w:usb1="01010101" w:usb2="01010101" w:usb3="01010101" w:csb0="01010101" w:csb1="01010101"/>
  </w:font>
  <w:font w:name="BIFDQQ+KaiTi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RDNDHL+FangSong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WFFCDU+TimesNewRomanPSMT">
    <w:panose1 w:val="02020603050405020304"/>
    <w:charset w:val="01"/>
    <w:family w:val="roman"/>
    <w:pitch w:val="variable"/>
    <w:sig w:usb0="01010101" w:usb1="01010101" w:usb2="01010101" w:usb3="01010101" w:csb0="01010101" w:csb1="01010101"/>
  </w:font>
  <w:font w:name="BNNEAU+FangSong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RWADUE+KaiTi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PHJRGB+TimesNewRomanPSMT">
    <w:panose1 w:val="02020603050405020304"/>
    <w:charset w:val="01"/>
    <w:family w:val="roman"/>
    <w:pitch w:val="variable"/>
    <w:sig w:usb0="01010101" w:usb1="01010101" w:usb2="01010101" w:usb3="01010101" w:csb0="01010101" w:csb1="01010101"/>
  </w:font>
  <w:font w:name="OSUQKS+FangSong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CSKVON+KaiTi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DVNNMP+TimesNewRomanPSMT">
    <w:panose1 w:val="02020603050405020304"/>
    <w:charset w:val="01"/>
    <w:family w:val="roman"/>
    <w:pitch w:val="variable"/>
    <w:sig w:usb0="01010101" w:usb1="01010101" w:usb2="01010101" w:usb3="01010101" w:csb0="01010101" w:csb1="01010101"/>
  </w:font>
  <w:font w:name="KKBVNE+FangSong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ABMEQN+KaiTi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QJVQOI+TimesNewRomanPSMT">
    <w:panose1 w:val="02020603050405020304"/>
    <w:charset w:val="01"/>
    <w:family w:val="roman"/>
    <w:pitch w:val="variable"/>
    <w:sig w:usb0="01010101" w:usb1="01010101" w:usb2="01010101" w:usb3="01010101" w:csb0="01010101" w:csb1="01010101"/>
  </w:font>
  <w:font w:name="JFFSWA+FangSong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URPQQN+KaiTi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EEGACW+TimesNewRomanPSMT">
    <w:panose1 w:val="02020603050405020304"/>
    <w:charset w:val="01"/>
    <w:family w:val="roman"/>
    <w:pitch w:val="variable"/>
    <w:sig w:usb0="01010101" w:usb1="01010101" w:usb2="01010101" w:usb3="01010101" w:csb0="01010101" w:csb1="01010101"/>
  </w:font>
  <w:font w:name="UBFGLJ+FangSong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BKICLI+KaiTi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AGUPGD+TimesNewRomanPSMT">
    <w:panose1 w:val="02020603050405020304"/>
    <w:charset w:val="01"/>
    <w:family w:val="roman"/>
    <w:pitch w:val="variable"/>
    <w:sig w:usb0="01010101" w:usb1="01010101" w:usb2="01010101" w:usb3="01010101" w:csb0="01010101" w:csb1="01010101"/>
  </w:font>
  <w:font w:name="IVGQWT+FangSong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BRVCVV+KaiTi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VIQONW+TimesNewRomanPSMT">
    <w:panose1 w:val="02020603050405020304"/>
    <w:charset w:val="01"/>
    <w:family w:val="roman"/>
    <w:pitch w:val="variable"/>
    <w:sig w:usb0="01010101" w:usb1="01010101" w:usb2="01010101" w:usb3="01010101" w:csb0="01010101" w:csb1="01010101"/>
  </w:font>
  <w:font w:name="JGKGVM+FangSong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CHLLAR+KaiTi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LMWVQV+TimesNewRomanPSMT">
    <w:panose1 w:val="02020603050405020304"/>
    <w:charset w:val="01"/>
    <w:family w:val="roman"/>
    <w:pitch w:val="variable"/>
    <w:sig w:usb0="01010101" w:usb1="01010101" w:usb2="01010101" w:usb3="01010101" w:csb0="01010101" w:csb1="01010101"/>
  </w:font>
  <w:font w:name="GMONFJ+FangSong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TDAAQO+KaiTi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PPQLIO+TimesNewRomanPSMT">
    <w:panose1 w:val="02020603050405020304"/>
    <w:charset w:val="01"/>
    <w:family w:val="roman"/>
    <w:pitch w:val="variable"/>
    <w:sig w:usb0="01010101" w:usb1="01010101" w:usb2="01010101" w:usb3="01010101" w:csb0="01010101" w:csb1="01010101"/>
  </w:font>
  <w:font w:name="KHSGFB+FangSong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VMCBPU+KaiTi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QQVVJL+TimesNewRomanPSMT">
    <w:panose1 w:val="02020603050405020304"/>
    <w:charset w:val="01"/>
    <w:family w:val="roman"/>
    <w:pitch w:val="variable"/>
    <w:sig w:usb0="01010101" w:usb1="01010101" w:usb2="01010101" w:usb3="01010101" w:csb0="01010101" w:csb1="01010101"/>
  </w:font>
  <w:font w:name="QHCCCU+FangSong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NNUVRS+KaiTi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BALIRP+TimesNewRomanPSMT">
    <w:panose1 w:val="02020603050405020304"/>
    <w:charset w:val="01"/>
    <w:family w:val="roman"/>
    <w:pitch w:val="variable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0">
    <w:name w:val="Normal_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">
    <w:name w:val="Normal_1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2">
    <w:name w:val="Normal_2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3">
    <w:name w:val="Normal_3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4">
    <w:name w:val="Normal_4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5">
    <w:name w:val="Normal_5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6">
    <w:name w:val="Normal_6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7">
    <w:name w:val="Normal_7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8">
    <w:name w:val="Normal_8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9">
    <w:name w:val="Normal_9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0">
    <w:name w:val="Normal_1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1">
    <w:name w:val="Normal_11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2">
    <w:name w:val="Normal_12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3">
    <w:name w:val="Normal_13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4">
    <w:name w:val="Normal_14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5">
    <w:name w:val="Normal_15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6">
    <w:name w:val="Normal_16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7">
    <w:name w:val="Normal_17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8">
    <w:name w:val="Normal_18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9">
    <w:name w:val="Normal_19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20">
    <w:name w:val="Normal_2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21">
    <w:name w:val="Normal_21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22">
    <w:name w:val="Normal_22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23">
    <w:name w:val="Normal_23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24">
    <w:name w:val="Normal_24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25">
    <w:name w:val="Normal_25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